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DB8" w:rsidRPr="00123557" w:rsidRDefault="00123557" w:rsidP="00123557">
      <w:pPr>
        <w:jc w:val="center"/>
        <w:rPr>
          <w:b/>
        </w:rPr>
      </w:pPr>
      <w:r w:rsidRPr="00123557">
        <w:rPr>
          <w:b/>
        </w:rPr>
        <w:t>Tier 2 NMP Project Application</w:t>
      </w:r>
    </w:p>
    <w:p w:rsidR="00123557" w:rsidRDefault="00123557" w:rsidP="00123557">
      <w:pPr>
        <w:ind w:left="360"/>
        <w:jc w:val="center"/>
      </w:pPr>
      <w:r>
        <w:t>Small Watershed Project</w:t>
      </w:r>
    </w:p>
    <w:p w:rsidR="00123557" w:rsidRDefault="00123557" w:rsidP="00123557">
      <w:pPr>
        <w:ind w:left="360"/>
        <w:jc w:val="center"/>
      </w:pPr>
      <w:r>
        <w:t>Above/Below Monitoring Design</w:t>
      </w:r>
    </w:p>
    <w:p w:rsidR="009949A6" w:rsidRDefault="009949A6" w:rsidP="00123557">
      <w:pPr>
        <w:ind w:left="360"/>
        <w:jc w:val="center"/>
      </w:pPr>
      <w:r>
        <w:t>Updated September 21, 2011</w:t>
      </w:r>
    </w:p>
    <w:p w:rsidR="00123557" w:rsidRDefault="00123557" w:rsidP="00123557"/>
    <w:p w:rsidR="00257002" w:rsidRDefault="00257002" w:rsidP="00123557">
      <w:r w:rsidRPr="00257002">
        <w:rPr>
          <w:b/>
        </w:rPr>
        <w:t>Project Name:</w:t>
      </w:r>
      <w:r>
        <w:t xml:space="preserve">  _____________________________________________________</w:t>
      </w:r>
    </w:p>
    <w:p w:rsidR="00257002" w:rsidRPr="00257002" w:rsidRDefault="00257002" w:rsidP="00123557">
      <w:pPr>
        <w:rPr>
          <w:b/>
        </w:rPr>
      </w:pPr>
      <w:r w:rsidRPr="00257002">
        <w:rPr>
          <w:b/>
        </w:rPr>
        <w:t>Project Location:</w:t>
      </w:r>
    </w:p>
    <w:p w:rsidR="00257002" w:rsidRDefault="00257002" w:rsidP="00123557">
      <w:r>
        <w:tab/>
        <w:t>State:</w:t>
      </w:r>
      <w:r w:rsidRPr="00257002">
        <w:t xml:space="preserve"> </w:t>
      </w:r>
      <w:r>
        <w:t>______________________________________________________</w:t>
      </w:r>
    </w:p>
    <w:p w:rsidR="00257002" w:rsidRDefault="00257002" w:rsidP="00123557">
      <w:r>
        <w:tab/>
        <w:t>County:</w:t>
      </w:r>
      <w:r w:rsidRPr="00257002">
        <w:t xml:space="preserve"> </w:t>
      </w:r>
      <w:r>
        <w:t>____________________________________________________</w:t>
      </w:r>
    </w:p>
    <w:p w:rsidR="00257002" w:rsidRDefault="00257002" w:rsidP="00123557">
      <w:r>
        <w:tab/>
        <w:t>City/Township:</w:t>
      </w:r>
      <w:r w:rsidRPr="00257002">
        <w:t xml:space="preserve"> </w:t>
      </w:r>
      <w:r>
        <w:t>______________________________________________</w:t>
      </w:r>
    </w:p>
    <w:p w:rsidR="00257002" w:rsidRDefault="00257002" w:rsidP="00123557">
      <w:r>
        <w:tab/>
        <w:t>Watershed:</w:t>
      </w:r>
      <w:r w:rsidRPr="00257002">
        <w:t xml:space="preserve"> </w:t>
      </w:r>
      <w:r>
        <w:t>__________________________________________________</w:t>
      </w:r>
    </w:p>
    <w:p w:rsidR="008A1A54" w:rsidRDefault="008A1A54" w:rsidP="00123557"/>
    <w:p w:rsidR="00123557" w:rsidRPr="009E099C" w:rsidRDefault="008A1A54" w:rsidP="00CE47E1">
      <w:pPr>
        <w:jc w:val="center"/>
        <w:rPr>
          <w:b/>
          <w:i/>
          <w:sz w:val="22"/>
          <w:szCs w:val="22"/>
        </w:rPr>
      </w:pPr>
      <w:r w:rsidRPr="009E099C">
        <w:rPr>
          <w:b/>
          <w:i/>
          <w:sz w:val="22"/>
          <w:szCs w:val="22"/>
        </w:rPr>
        <w:t xml:space="preserve">Any information already available in a form/style similar to that required in this application </w:t>
      </w:r>
      <w:r w:rsidR="00CE47E1" w:rsidRPr="009E099C">
        <w:rPr>
          <w:b/>
          <w:i/>
          <w:sz w:val="22"/>
          <w:szCs w:val="22"/>
        </w:rPr>
        <w:t xml:space="preserve">(i.e., concise and directly responsive) </w:t>
      </w:r>
      <w:r w:rsidRPr="009E099C">
        <w:rPr>
          <w:b/>
          <w:i/>
          <w:sz w:val="22"/>
          <w:szCs w:val="22"/>
        </w:rPr>
        <w:t>can be included by reference/attachment into this application.  Identification of information by page and paragraph (as necessary) is sufficient.</w:t>
      </w:r>
      <w:r w:rsidR="00CE47E1" w:rsidRPr="009E099C">
        <w:rPr>
          <w:b/>
          <w:i/>
          <w:sz w:val="22"/>
          <w:szCs w:val="22"/>
        </w:rPr>
        <w:t xml:space="preserve">  Hyperlinks with appropriate pointers to relevant text are also suitable and, in fact, recommended.</w:t>
      </w:r>
    </w:p>
    <w:p w:rsidR="008A1A54" w:rsidRDefault="008A1A54" w:rsidP="00123557"/>
    <w:p w:rsidR="00123557" w:rsidRDefault="00123557" w:rsidP="00123557">
      <w:r w:rsidRPr="00257002">
        <w:rPr>
          <w:b/>
        </w:rPr>
        <w:t>Description of water quality problem(s) to be addressed</w:t>
      </w:r>
    </w:p>
    <w:p w:rsidR="00257002" w:rsidRDefault="00A05690" w:rsidP="00123557">
      <w:r>
        <w:t xml:space="preserve">Describe concisely the water quality problem within the monitored areas in one page or less, including designated use support, pollutants, ecological impacts (habitat, fish, benthic macroinvertebrates, etc.), and other identified problems (e.g., flow).  Provide brief summaries of relevant data (graphics if available) for the monitored areas depicted in Figure 1, including sampling locations, monitoring </w:t>
      </w:r>
      <w:proofErr w:type="gramStart"/>
      <w:r>
        <w:t>timeframe,</w:t>
      </w:r>
      <w:proofErr w:type="gramEnd"/>
      <w:r>
        <w:t xml:space="preserve"> and data sources (hyperlinks recommended if available).  Do not include data from outside the project area unless such data are used for reference conditions.</w:t>
      </w:r>
    </w:p>
    <w:p w:rsidR="00123557" w:rsidRDefault="00123557" w:rsidP="00123557"/>
    <w:p w:rsidR="00FC3CA6" w:rsidRDefault="007F3FF1" w:rsidP="00123557">
      <w:r>
        <w:rPr>
          <w:noProof/>
        </w:rPr>
        <w:pict>
          <v:shapetype id="_x0000_t202" coordsize="21600,21600" o:spt="202" path="m,l,21600r21600,l21600,xe">
            <v:stroke joinstyle="miter"/>
            <v:path gradientshapeok="t" o:connecttype="rect"/>
          </v:shapetype>
          <v:shape id="Text Box 28" o:spid="_x0000_s1026" type="#_x0000_t202" style="position:absolute;margin-left:.75pt;margin-top:286.35pt;width:468pt;height:1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" stroked="f">
            <v:textbox style="mso-fit-shape-to-text:t" inset="0,0,0,0">
              <w:txbxContent>
                <w:p w:rsidR="00B7643B" w:rsidRPr="002F10D3" w:rsidRDefault="00B7643B" w:rsidP="00B7643B">
                  <w:pPr>
                    <w:pStyle w:val="Caption"/>
                    <w:rPr>
                      <w:sz w:val="24"/>
                      <w:szCs w:val="24"/>
                    </w:rPr>
                  </w:pPr>
                  <w:proofErr w:type="gramStart"/>
                  <w:r>
                    <w:t xml:space="preserve">Figure </w:t>
                  </w:r>
                  <w:r w:rsidR="007F3FF1">
                    <w:fldChar w:fldCharType="begin"/>
                  </w:r>
                  <w:r>
                    <w:instrText xml:space="preserve"> SEQ Figure \* ARABIC </w:instrText>
                  </w:r>
                  <w:r w:rsidR="007F3FF1">
                    <w:fldChar w:fldCharType="separate"/>
                  </w:r>
                  <w:r w:rsidR="00C90237">
                    <w:rPr>
                      <w:noProof/>
                    </w:rPr>
                    <w:t>1</w:t>
                  </w:r>
                  <w:r w:rsidR="007F3FF1">
                    <w:fldChar w:fldCharType="end"/>
                  </w:r>
                  <w:r>
                    <w:t>.</w:t>
                  </w:r>
                  <w:proofErr w:type="gramEnd"/>
                  <w:r>
                    <w:t xml:space="preserve">  Monitoring stations and subwatersheds</w:t>
                  </w:r>
                </w:p>
              </w:txbxContent>
            </v:textbox>
          </v:shape>
        </w:pict>
      </w:r>
      <w:r>
        <w:rPr>
          <w:noProof/>
        </w:rPr>
        <w:pict>
          <v:group id="Canvas 5" o:spid="_x0000_s1027" editas="canvas" style="position:absolute;margin-left:0;margin-top:0;width:468pt;height:280.8pt;z-index:251656704;mso-position-horizontal-relative:char;mso-position-vertical-relative:line" coordsize="59436,35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36;height:35661;visibility:visible" stroked="t" strokeweight="2pt">
              <v:fill o:detectmouseclick="t"/>
              <v:path o:connecttype="none"/>
            </v:shape>
            <v:group id="Group 27" o:spid="_x0000_s1029" style="position:absolute;left:4474;top:6083;width:48671;height:22066" coordorigin="2689,3830" coordsize="5896,2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Text Box 7" o:spid="_x0000_s1030" type="#_x0000_t202" style="position:absolute;left:3075;top:3830;width:2007;height:5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FC3CA6" w:rsidRDefault="00FC3CA6" w:rsidP="00B7643B">
                      <w:pPr>
                        <w:jc w:val="center"/>
                      </w:pPr>
                      <w:r>
                        <w:t>Upstream Control Area</w:t>
                      </w:r>
                    </w:p>
                    <w:p w:rsidR="00FC3CA6" w:rsidRDefault="00FC3CA6" w:rsidP="00B7643B">
                      <w:pPr>
                        <w:jc w:val="center"/>
                      </w:pPr>
                      <w:r>
                        <w:t>(500 acres or less)</w:t>
                      </w:r>
                    </w:p>
                  </w:txbxContent>
                </v:textbox>
              </v:shape>
              <v:shape id="Text Box 8" o:spid="_x0000_s1031" type="#_x0000_t202" style="position:absolute;left:2689;top:5215;width:2538;height:5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FC3CA6" w:rsidRDefault="00FC3CA6" w:rsidP="00B7643B">
                      <w:pPr>
                        <w:jc w:val="center"/>
                      </w:pPr>
                      <w:r>
                        <w:t>Downstream Treatment Area</w:t>
                      </w:r>
                    </w:p>
                    <w:p w:rsidR="00FC3CA6" w:rsidRDefault="00FC3CA6" w:rsidP="00B7643B">
                      <w:pPr>
                        <w:jc w:val="center"/>
                      </w:pPr>
                      <w:r>
                        <w:t>(500 acres or less)</w:t>
                      </w:r>
                    </w:p>
                  </w:txbxContent>
                </v:textbox>
              </v:shape>
              <v:shape id="Freeform 12" o:spid="_x0000_s1032" style="position:absolute;left:5227;top:4052;width:1650;height:2451;visibility:visible;mso-wrap-style:square;v-text-anchor:top" coordsize="2145,3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SwZ8QA&#10;AADaAAAADwAAAGRycy9kb3ducmV2LnhtbESPQWvCQBSE74L/YXmF3nTTQK1NXSVtVdSTtUKvj+xr&#10;Ept9G7JrEv+9KxQ8DjPzDTNb9KYSLTWutKzgaRyBIM6sLjlXcPxejaYgnEfWWFkmBRdysJgPBzNM&#10;tO34i9qDz0WAsEtQQeF9nUjpsoIMurGtiYP3axuDPsgml7rBLsBNJeMomkiDJYeFAmv6KCj7O5yN&#10;gtP0FdfHH1+vP10Xb9Pd/v1lmSr1+NCnbyA89f4e/m9vtIJnuF0JN0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EsGfEAAAA2gAAAA8AAAAAAAAAAAAAAAAAmAIAAGRycy9k&#10;b3ducmV2LnhtbFBLBQYAAAAABAAEAPUAAACJAwAAAAA=&#10;" path="m75,270c89,213,321,164,375,128,388,119,710,28,840,15l1155,r675,218l2130,675r15,623l1830,2046r-495,585l1095,3186,795,2962,480,2421,435,1568,75,951,,645,,450,75,270xe" strokeweight="1.5pt">
                <v:path arrowok="t" o:connecttype="custom" o:connectlocs="58,208;288,98;646,12;888,0;1408,168;1638,519;1650,999;1408,1574;1027,2024;842,2451;612,2279;369,1862;335,1206;58,732;0,496;0,346;58,208" o:connectangles="0,0,0,0,0,0,0,0,0,0,0,0,0,0,0,0,0"/>
              </v:shape>
              <v:shape id="Freeform 16" o:spid="_x0000_s1033" alt="5%" style="position:absolute;left:5227;top:4052;width:865;height:755;visibility:visible;mso-wrap-style:square;v-text-anchor:top" coordsize="1125,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s3d8MA&#10;AADaAAAADwAAAGRycy9kb3ducmV2LnhtbESPQWvCQBSE74X+h+UVvNVNhYqkbkIIqAUvRr309pp9&#10;zYZm34bsauK/dwsFj8PMfMOs88l24kqDbx0reJsnIIhrp1tuFJxPm9cVCB+QNXaOScGNPOTZ89Ma&#10;U+1Gruh6DI2IEPYpKjAh9KmUvjZk0c9dTxy9HzdYDFEOjdQDjhFuO7lIkqW02HJcMNhTaaj+PV6s&#10;gqraju7rtK8W76y3uzIU34fdQanZy1R8gAg0hUf4v/2pFSzh70q8ATK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s3d8MAAADaAAAADwAAAAAAAAAAAAAAAACYAgAAZHJzL2Rv&#10;d25yZXYueG1sUEsFBgAAAAAEAAQA9QAAAIgDAAAAAA==&#10;" path="m90,981l798,861,1125,255,1022,,798,,390,126,90,216,,332,,570,,786,45,921r45,60xe" fillcolor="black">
                <v:fill r:id="rId8" o:title="" type="pattern"/>
                <v:path arrowok="t" o:connecttype="custom" o:connectlocs="69,755;614,663;865,196;786,0;614,0;300,97;69,166;0,256;0,439;0,605;35,709;69,755" o:connectangles="0,0,0,0,0,0,0,0,0,0,0,0"/>
              </v:shape>
              <v:shape id="Freeform 17" o:spid="_x0000_s1034" alt="Outlined diamond" style="position:absolute;left:5285;top:4239;width:862;height:1022;visibility:visible;mso-wrap-style:square;v-text-anchor:top" coordsize="1121,1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OSH8MA&#10;AADaAAAADwAAAGRycy9kb3ducmV2LnhtbESP3WoCMRSE7wXfIRzBO82q0MpqFBEFsSB0K/7cHTbH&#10;3eDmZNlE3b59Uyj0cpiZb5j5srWVeFLjjWMFo2ECgjh32nCh4Pi1HUxB+ICssXJMCr7Jw3LR7cwx&#10;1e7Fn/TMQiEihH2KCsoQ6lRKn5dk0Q9dTRy9m2sshiibQuoGXxFuKzlOkjdp0XBcKLGmdUn5PXtY&#10;BcXJjPZ3yYdzNplcDh/meM2rjVL9XruagQjUhv/wX3unFbzD75V4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OSH8MAAADaAAAADwAAAAAAAAAAAAAAAACYAgAAZHJzL2Rv&#10;d25yZXYueG1sUEsFBgAAAAAEAAQA9QAAAIgDAAAAAA==&#10;" path="m1043,v52,34,16,62,45,105c1094,114,1103,231,1110,240v11,14,-10,45,,60c1115,307,1110,375,1110,375v10,32,-15,27,-7,60c1110,463,1101,469,1095,503r-31,135l1027,843r-81,275l884,1185r-112,60l599,1328r-104,l345,1295,128,945,,738,722,615,1043,xe" fillcolor="#a5a5a5">
                <v:fill r:id="rId9" o:title="" type="pattern"/>
                <v:path arrowok="t" o:connecttype="custom" o:connectlocs="802,0;837,81;854,185;854,231;854,289;848,335;842,387;818,491;790,649;727,860;680,912;594,958;461,1022;381,1022;265,997;98,727;0,568;555,473;802,0" o:connectangles="0,0,0,0,0,0,0,0,0,0,0,0,0,0,0,0,0,0,0"/>
              </v:shape>
              <v:group id="Group 15" o:spid="_x0000_s1035" style="position:absolute;left:5527;top:4491;width:946;height:2012" coordorigin="5527,4491" coordsize="946,2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3" o:spid="_x0000_s1036" style="position:absolute;left:5841;top:4491;width:632;height:2012;visibility:visible;mso-wrap-style:square;v-text-anchor:top" coordsize="822,2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1G48IA&#10;AADaAAAADwAAAGRycy9kb3ducmV2LnhtbESPQWvCQBSE7wX/w/KE3uquIqWNriJiwR4KbZLeH9ln&#10;Esy+jbtbE/+9Wyj0OMzMN8x6O9pOXMmH1rGG+UyBIK6cabnWUBZvTy8gQkQ22DkmDTcKsN1MHtaY&#10;GTfwF13zWIsE4ZChhibGPpMyVA1ZDDPXEyfv5LzFmKSvpfE4JLjt5EKpZ2mx5bTQYE/7hqpz/mM1&#10;XAb8tP7Iy2VRvH+Ue69M/D5o/TgddysQkcb4H/5rH42GV/i9km6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7UbjwgAAANoAAAAPAAAAAAAAAAAAAAAAAJgCAABkcnMvZG93&#10;bnJldi54bWxQSwUGAAAAAAQABAD1AAAAhwMAAAAA&#10;" path="m297,2616c148,2171,,1726,87,1290,174,854,702,217,822,e" filled="f">
                  <v:path arrowok="t" o:connecttype="custom" o:connectlocs="228,2012;67,992;632,0" o:connectangles="0,0,0"/>
                </v:shape>
                <v:shape id="Freeform 14" o:spid="_x0000_s1037" style="position:absolute;left:5527;top:4491;width:486;height:830;visibility:visible;mso-wrap-style:square;v-text-anchor:top" coordsize="632,1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RoLsIA&#10;AADbAAAADwAAAGRycy9kb3ducmV2LnhtbESPQYvCMBCF78L+hzALe9NUWUSqUURY2JusCuptaMa2&#10;mExKk2rXX+8cBG8zvDfvfbNY9d6pG7WxDmxgPMpAERfB1lwaOOx/hjNQMSFbdIHJwD9FWC0/BgvM&#10;bbjzH912qVQSwjFHA1VKTa51LCryGEehIRbtElqPSda21LbFu4R7pydZNtUea5aGChvaVFRcd503&#10;sG1qd0XezjaPzrmYJt/H7nwy5uuzX89BJerT2/y6/rWCL/Tyiwy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GguwgAAANsAAAAPAAAAAAAAAAAAAAAAAJgCAABkcnMvZG93&#10;bnJldi54bWxQSwUGAAAAAAQABAD1AAAAhwMAAAAA&#10;" path="m555,1079c552,963,632,555,539,375,446,195,90,62,,e" filled="f">
                  <v:path arrowok="t" o:connecttype="custom" o:connectlocs="427,830;414,288;0,0" o:connectangles="0,0,0"/>
                </v:shape>
              </v:group>
              <v:oval id="Oval 19" o:spid="_x0000_s1038" style="position:absolute;left:5793;top:4587;width:110;height: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oval id="Oval 20" o:spid="_x0000_s1039" style="position:absolute;left:5903;top:5105;width:110;height: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shapetype id="_x0000_t32" coordsize="21600,21600" o:spt="32" o:oned="t" path="m,l21600,21600e" filled="f">
                <v:path arrowok="t" fillok="f" o:connecttype="none"/>
                <o:lock v:ext="edit" shapetype="t"/>
              </v:shapetype>
              <v:shape id="AutoShape 21" o:spid="_x0000_s1040" type="#_x0000_t32" style="position:absolute;left:5082;top:4120;width:214;height: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22" o:spid="_x0000_s1041" type="#_x0000_t32" style="position:absolute;left:5227;top:4966;width:156;height:53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shape id="Text Box 23" o:spid="_x0000_s1042" type="#_x0000_t202" style="position:absolute;left:7235;top:4120;width:1350;height:3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B7643B" w:rsidRDefault="00B7643B" w:rsidP="00B7643B">
                      <w:pPr>
                        <w:jc w:val="center"/>
                      </w:pPr>
                      <w:r>
                        <w:t>Above Station</w:t>
                      </w:r>
                    </w:p>
                  </w:txbxContent>
                </v:textbox>
              </v:shape>
              <v:shape id="Text Box 24" o:spid="_x0000_s1043" type="#_x0000_t202" style="position:absolute;left:7235;top:4966;width:1350;height:3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B7643B" w:rsidRDefault="00B7643B" w:rsidP="00B7643B">
                      <w:pPr>
                        <w:jc w:val="center"/>
                      </w:pPr>
                      <w:r>
                        <w:t>Below Station</w:t>
                      </w:r>
                    </w:p>
                  </w:txbxContent>
                </v:textbox>
              </v:shape>
              <v:shape id="AutoShape 25" o:spid="_x0000_s1044" type="#_x0000_t32" style="position:absolute;left:5887;top:4317;width:1348;height:28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AutoShape 26" o:spid="_x0000_s1045" type="#_x0000_t32" style="position:absolute;left:5997;top:5122;width:1238;height:41;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8Pl8MAAADbAAAADwAAAGRycy9kb3ducmV2LnhtbESPzWrDQAyE74W8w6JAb806xoTWzSaE&#10;lEIpveTn0KPwqmsTr9Z41cR9++pQ6E1iRjOf1tsp9uZKY+4SO1guCjDETfIdBwfn0+vDI5gsyB77&#10;xOTghzJsN7O7NdY+3fhA16MEoyGca3TQigy1tblpKWJepIFYta80RhRdx2D9iDcNj70ti2JlI3as&#10;DS0OtG+puRy/o4PPc/x4KquXGKpwkoPQe1dWK+fu59PuGYzQJP/mv+s3r/gKq7/oAHb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D5fDAAAA2wAAAA8AAAAAAAAAAAAA&#10;AAAAoQIAAGRycy9kb3ducmV2LnhtbFBLBQYAAAAABAAEAPkAAACRAwAAAAA=&#10;">
                <v:stroke endarrow="block"/>
              </v:shape>
            </v:group>
          </v:group>
        </w:pict>
      </w:r>
      <w:r>
        <w:rPr>
          <w:noProof/>
        </w:rPr>
      </w:r>
      <w:r>
        <w:rPr>
          <w:noProof/>
        </w:rPr>
        <w:pict>
          <v:rect id="AutoShape 1" o:spid="_x0000_s1046" style="width:468pt;height:28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" filled="f" stroked="f">
            <o:lock v:ext="edit" aspectratio="t"/>
            <w10:wrap type="none"/>
            <w10:anchorlock/>
          </v:rect>
        </w:pict>
      </w:r>
    </w:p>
    <w:p w:rsidR="00123557" w:rsidRDefault="00123557" w:rsidP="00123557">
      <w:r w:rsidRPr="00286405">
        <w:rPr>
          <w:b/>
        </w:rPr>
        <w:lastRenderedPageBreak/>
        <w:t>Watershed characterization</w:t>
      </w:r>
    </w:p>
    <w:p w:rsidR="00286405" w:rsidRDefault="00286405" w:rsidP="00123557">
      <w:r>
        <w:t xml:space="preserve">Complete Tables 1 and 2 to describe the land use and land management condition in both the upstream control area (Table 1) and downstream treatment area (Table 2).  Land use should be as specific as necessary to clearly identify land management problems in the watershed and provide a basis for the land treatment (i.e. BMPs) to be implemented.  </w:t>
      </w:r>
      <w:r w:rsidR="00835ECD">
        <w:t>Examples are provided in each table.</w:t>
      </w:r>
    </w:p>
    <w:p w:rsidR="007453D4" w:rsidRDefault="007453D4" w:rsidP="007453D4"/>
    <w:p w:rsidR="007453D4" w:rsidRDefault="007453D4" w:rsidP="007453D4">
      <w:pPr>
        <w:pStyle w:val="Caption"/>
        <w:keepNext/>
      </w:pPr>
      <w:proofErr w:type="gramStart"/>
      <w:r>
        <w:t xml:space="preserve">Table </w:t>
      </w:r>
      <w:fldSimple w:instr=" SEQ Table \* ARABIC ">
        <w:r w:rsidR="00C90237">
          <w:rPr>
            <w:noProof/>
          </w:rPr>
          <w:t>1</w:t>
        </w:r>
      </w:fldSimple>
      <w:r>
        <w:t>.</w:t>
      </w:r>
      <w:proofErr w:type="gramEnd"/>
      <w:r>
        <w:t xml:space="preserve">  Upstream control area land use and land management condition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1800"/>
        <w:gridCol w:w="5688"/>
      </w:tblGrid>
      <w:tr w:rsidR="007453D4" w:rsidTr="00B975A0">
        <w:tc>
          <w:tcPr>
            <w:tcW w:w="2088" w:type="dxa"/>
            <w:shd w:val="clear" w:color="auto" w:fill="D9D9D9"/>
          </w:tcPr>
          <w:p w:rsidR="007453D4" w:rsidRPr="00B975A0" w:rsidRDefault="007453D4" w:rsidP="00B975A0">
            <w:pPr>
              <w:jc w:val="center"/>
              <w:rPr>
                <w:b/>
              </w:rPr>
            </w:pPr>
            <w:r w:rsidRPr="00B975A0">
              <w:rPr>
                <w:b/>
              </w:rPr>
              <w:t>Land Use</w:t>
            </w:r>
          </w:p>
        </w:tc>
        <w:tc>
          <w:tcPr>
            <w:tcW w:w="1800" w:type="dxa"/>
            <w:shd w:val="clear" w:color="auto" w:fill="D9D9D9"/>
          </w:tcPr>
          <w:p w:rsidR="007453D4" w:rsidRPr="00B975A0" w:rsidRDefault="007453D4" w:rsidP="00B975A0">
            <w:pPr>
              <w:jc w:val="center"/>
              <w:rPr>
                <w:b/>
              </w:rPr>
            </w:pPr>
            <w:r w:rsidRPr="00B975A0">
              <w:rPr>
                <w:b/>
              </w:rPr>
              <w:t>Acreage</w:t>
            </w:r>
          </w:p>
        </w:tc>
        <w:tc>
          <w:tcPr>
            <w:tcW w:w="5688" w:type="dxa"/>
            <w:shd w:val="clear" w:color="auto" w:fill="D9D9D9"/>
          </w:tcPr>
          <w:p w:rsidR="007453D4" w:rsidRPr="00B975A0" w:rsidRDefault="007453D4" w:rsidP="00B975A0">
            <w:pPr>
              <w:jc w:val="center"/>
              <w:rPr>
                <w:b/>
              </w:rPr>
            </w:pPr>
            <w:r w:rsidRPr="00B975A0">
              <w:rPr>
                <w:b/>
              </w:rPr>
              <w:t>Land Management Condition</w:t>
            </w:r>
          </w:p>
        </w:tc>
      </w:tr>
      <w:tr w:rsidR="007453D4" w:rsidTr="00B975A0">
        <w:tc>
          <w:tcPr>
            <w:tcW w:w="2088" w:type="dxa"/>
          </w:tcPr>
          <w:p w:rsidR="007453D4" w:rsidRDefault="00835ECD" w:rsidP="007453D4">
            <w:r>
              <w:t>e.g.,  Corn/soybean rotation</w:t>
            </w:r>
          </w:p>
        </w:tc>
        <w:tc>
          <w:tcPr>
            <w:tcW w:w="1800" w:type="dxa"/>
          </w:tcPr>
          <w:p w:rsidR="007453D4" w:rsidRDefault="00835ECD" w:rsidP="007453D4">
            <w:r>
              <w:t>225 acres</w:t>
            </w:r>
          </w:p>
        </w:tc>
        <w:tc>
          <w:tcPr>
            <w:tcW w:w="5688" w:type="dxa"/>
          </w:tcPr>
          <w:p w:rsidR="007453D4" w:rsidRDefault="00835ECD" w:rsidP="00E56B7D">
            <w:r>
              <w:t xml:space="preserve">Reduced tillage, fully implemented nutrient </w:t>
            </w:r>
            <w:r w:rsidR="00537ABA">
              <w:t>m</w:t>
            </w:r>
            <w:r>
              <w:t>anagement plans, center-pivot irrigation</w:t>
            </w:r>
          </w:p>
        </w:tc>
      </w:tr>
      <w:tr w:rsidR="007453D4" w:rsidTr="00B975A0">
        <w:tc>
          <w:tcPr>
            <w:tcW w:w="2088" w:type="dxa"/>
          </w:tcPr>
          <w:p w:rsidR="007453D4" w:rsidRDefault="007453D4" w:rsidP="007453D4"/>
        </w:tc>
        <w:tc>
          <w:tcPr>
            <w:tcW w:w="1800" w:type="dxa"/>
          </w:tcPr>
          <w:p w:rsidR="007453D4" w:rsidRDefault="007453D4" w:rsidP="007453D4"/>
        </w:tc>
        <w:tc>
          <w:tcPr>
            <w:tcW w:w="5688" w:type="dxa"/>
          </w:tcPr>
          <w:p w:rsidR="007453D4" w:rsidRDefault="007453D4" w:rsidP="007453D4"/>
        </w:tc>
      </w:tr>
      <w:tr w:rsidR="007453D4" w:rsidTr="00B975A0">
        <w:tc>
          <w:tcPr>
            <w:tcW w:w="2088" w:type="dxa"/>
          </w:tcPr>
          <w:p w:rsidR="007453D4" w:rsidRDefault="007453D4" w:rsidP="007453D4"/>
        </w:tc>
        <w:tc>
          <w:tcPr>
            <w:tcW w:w="1800" w:type="dxa"/>
          </w:tcPr>
          <w:p w:rsidR="007453D4" w:rsidRDefault="007453D4" w:rsidP="007453D4"/>
        </w:tc>
        <w:tc>
          <w:tcPr>
            <w:tcW w:w="5688" w:type="dxa"/>
          </w:tcPr>
          <w:p w:rsidR="007453D4" w:rsidRDefault="007453D4" w:rsidP="007453D4"/>
        </w:tc>
      </w:tr>
      <w:tr w:rsidR="007453D4" w:rsidTr="00B975A0">
        <w:tc>
          <w:tcPr>
            <w:tcW w:w="2088" w:type="dxa"/>
          </w:tcPr>
          <w:p w:rsidR="007453D4" w:rsidRDefault="007453D4" w:rsidP="007453D4"/>
        </w:tc>
        <w:tc>
          <w:tcPr>
            <w:tcW w:w="1800" w:type="dxa"/>
          </w:tcPr>
          <w:p w:rsidR="007453D4" w:rsidRDefault="007453D4" w:rsidP="007453D4"/>
        </w:tc>
        <w:tc>
          <w:tcPr>
            <w:tcW w:w="5688" w:type="dxa"/>
          </w:tcPr>
          <w:p w:rsidR="007453D4" w:rsidRDefault="007453D4" w:rsidP="007453D4"/>
        </w:tc>
      </w:tr>
      <w:tr w:rsidR="007453D4" w:rsidTr="00B975A0">
        <w:tc>
          <w:tcPr>
            <w:tcW w:w="2088" w:type="dxa"/>
          </w:tcPr>
          <w:p w:rsidR="007453D4" w:rsidRDefault="007453D4" w:rsidP="007453D4"/>
        </w:tc>
        <w:tc>
          <w:tcPr>
            <w:tcW w:w="1800" w:type="dxa"/>
          </w:tcPr>
          <w:p w:rsidR="007453D4" w:rsidRDefault="007453D4" w:rsidP="007453D4"/>
        </w:tc>
        <w:tc>
          <w:tcPr>
            <w:tcW w:w="5688" w:type="dxa"/>
          </w:tcPr>
          <w:p w:rsidR="007453D4" w:rsidRDefault="007453D4" w:rsidP="007453D4"/>
        </w:tc>
      </w:tr>
      <w:tr w:rsidR="007453D4" w:rsidTr="00B975A0">
        <w:tc>
          <w:tcPr>
            <w:tcW w:w="2088" w:type="dxa"/>
          </w:tcPr>
          <w:p w:rsidR="007453D4" w:rsidRDefault="007453D4" w:rsidP="007453D4"/>
        </w:tc>
        <w:tc>
          <w:tcPr>
            <w:tcW w:w="1800" w:type="dxa"/>
          </w:tcPr>
          <w:p w:rsidR="007453D4" w:rsidRDefault="007453D4" w:rsidP="007453D4"/>
        </w:tc>
        <w:tc>
          <w:tcPr>
            <w:tcW w:w="5688" w:type="dxa"/>
          </w:tcPr>
          <w:p w:rsidR="007453D4" w:rsidRDefault="007453D4" w:rsidP="007453D4"/>
        </w:tc>
      </w:tr>
      <w:tr w:rsidR="007453D4" w:rsidTr="00B975A0">
        <w:tc>
          <w:tcPr>
            <w:tcW w:w="2088" w:type="dxa"/>
          </w:tcPr>
          <w:p w:rsidR="007453D4" w:rsidRDefault="00286405" w:rsidP="007453D4">
            <w:r>
              <w:t>TOTAL</w:t>
            </w:r>
          </w:p>
        </w:tc>
        <w:tc>
          <w:tcPr>
            <w:tcW w:w="1800" w:type="dxa"/>
          </w:tcPr>
          <w:p w:rsidR="007453D4" w:rsidRDefault="007453D4" w:rsidP="007453D4"/>
        </w:tc>
        <w:tc>
          <w:tcPr>
            <w:tcW w:w="5688" w:type="dxa"/>
          </w:tcPr>
          <w:p w:rsidR="007453D4" w:rsidRDefault="007453D4" w:rsidP="007453D4"/>
        </w:tc>
      </w:tr>
    </w:tbl>
    <w:p w:rsidR="00123557" w:rsidRDefault="00123557" w:rsidP="007453D4"/>
    <w:p w:rsidR="00835ECD" w:rsidRDefault="00835ECD" w:rsidP="00835ECD">
      <w:pPr>
        <w:pStyle w:val="Caption"/>
        <w:keepNext/>
      </w:pPr>
      <w:proofErr w:type="gramStart"/>
      <w:r>
        <w:t xml:space="preserve">Table </w:t>
      </w:r>
      <w:fldSimple w:instr=" SEQ Table \* ARABIC ">
        <w:r w:rsidR="00C90237">
          <w:rPr>
            <w:noProof/>
          </w:rPr>
          <w:t>2</w:t>
        </w:r>
      </w:fldSimple>
      <w:r>
        <w:t>.</w:t>
      </w:r>
      <w:proofErr w:type="gramEnd"/>
      <w:r>
        <w:t xml:space="preserve">  Downstream treatment area land use and land management condition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1890"/>
        <w:gridCol w:w="5688"/>
      </w:tblGrid>
      <w:tr w:rsidR="00835ECD" w:rsidTr="00B975A0">
        <w:tc>
          <w:tcPr>
            <w:tcW w:w="1998" w:type="dxa"/>
            <w:shd w:val="clear" w:color="auto" w:fill="D9D9D9"/>
          </w:tcPr>
          <w:p w:rsidR="00835ECD" w:rsidRPr="00B975A0" w:rsidRDefault="00835ECD" w:rsidP="00B975A0">
            <w:pPr>
              <w:jc w:val="center"/>
              <w:rPr>
                <w:b/>
              </w:rPr>
            </w:pPr>
            <w:r w:rsidRPr="00B975A0">
              <w:rPr>
                <w:b/>
              </w:rPr>
              <w:t>Land Use</w:t>
            </w:r>
          </w:p>
        </w:tc>
        <w:tc>
          <w:tcPr>
            <w:tcW w:w="1890" w:type="dxa"/>
            <w:shd w:val="clear" w:color="auto" w:fill="D9D9D9"/>
          </w:tcPr>
          <w:p w:rsidR="00835ECD" w:rsidRPr="00B975A0" w:rsidRDefault="00835ECD" w:rsidP="00B975A0">
            <w:pPr>
              <w:jc w:val="center"/>
              <w:rPr>
                <w:b/>
              </w:rPr>
            </w:pPr>
            <w:r w:rsidRPr="00B975A0">
              <w:rPr>
                <w:b/>
              </w:rPr>
              <w:t>Acreage</w:t>
            </w:r>
          </w:p>
        </w:tc>
        <w:tc>
          <w:tcPr>
            <w:tcW w:w="5688" w:type="dxa"/>
            <w:shd w:val="clear" w:color="auto" w:fill="D9D9D9"/>
          </w:tcPr>
          <w:p w:rsidR="00835ECD" w:rsidRPr="00B975A0" w:rsidRDefault="00835ECD" w:rsidP="00B975A0">
            <w:pPr>
              <w:jc w:val="center"/>
              <w:rPr>
                <w:b/>
              </w:rPr>
            </w:pPr>
            <w:r w:rsidRPr="00B975A0">
              <w:rPr>
                <w:b/>
              </w:rPr>
              <w:t>Land Management Condition</w:t>
            </w:r>
          </w:p>
        </w:tc>
      </w:tr>
      <w:tr w:rsidR="00835ECD" w:rsidTr="00B975A0">
        <w:tc>
          <w:tcPr>
            <w:tcW w:w="1998" w:type="dxa"/>
          </w:tcPr>
          <w:p w:rsidR="00835ECD" w:rsidRDefault="00835ECD" w:rsidP="007453D4">
            <w:r>
              <w:t>e.g., Suburban private dwellings</w:t>
            </w:r>
          </w:p>
        </w:tc>
        <w:tc>
          <w:tcPr>
            <w:tcW w:w="1890" w:type="dxa"/>
          </w:tcPr>
          <w:p w:rsidR="00835ECD" w:rsidRDefault="00257002" w:rsidP="007453D4">
            <w:r>
              <w:t>85 acres</w:t>
            </w:r>
          </w:p>
        </w:tc>
        <w:tc>
          <w:tcPr>
            <w:tcW w:w="5688" w:type="dxa"/>
          </w:tcPr>
          <w:p w:rsidR="00835ECD" w:rsidRDefault="00257002" w:rsidP="007453D4">
            <w:r>
              <w:t>Excessive fertilizer applications, old development with no runoff management, storm drains in streets</w:t>
            </w:r>
          </w:p>
        </w:tc>
      </w:tr>
      <w:tr w:rsidR="00835ECD" w:rsidTr="00B975A0">
        <w:tc>
          <w:tcPr>
            <w:tcW w:w="1998" w:type="dxa"/>
          </w:tcPr>
          <w:p w:rsidR="00835ECD" w:rsidRDefault="00835ECD" w:rsidP="007453D4"/>
        </w:tc>
        <w:tc>
          <w:tcPr>
            <w:tcW w:w="1890" w:type="dxa"/>
          </w:tcPr>
          <w:p w:rsidR="00835ECD" w:rsidRDefault="00835ECD" w:rsidP="007453D4"/>
        </w:tc>
        <w:tc>
          <w:tcPr>
            <w:tcW w:w="5688" w:type="dxa"/>
          </w:tcPr>
          <w:p w:rsidR="00835ECD" w:rsidRDefault="00835ECD" w:rsidP="007453D4"/>
        </w:tc>
      </w:tr>
      <w:tr w:rsidR="00835ECD" w:rsidTr="00B975A0">
        <w:tc>
          <w:tcPr>
            <w:tcW w:w="1998" w:type="dxa"/>
          </w:tcPr>
          <w:p w:rsidR="00835ECD" w:rsidRDefault="00835ECD" w:rsidP="007453D4"/>
        </w:tc>
        <w:tc>
          <w:tcPr>
            <w:tcW w:w="1890" w:type="dxa"/>
          </w:tcPr>
          <w:p w:rsidR="00835ECD" w:rsidRDefault="00835ECD" w:rsidP="007453D4"/>
        </w:tc>
        <w:tc>
          <w:tcPr>
            <w:tcW w:w="5688" w:type="dxa"/>
          </w:tcPr>
          <w:p w:rsidR="00835ECD" w:rsidRDefault="00835ECD" w:rsidP="007453D4"/>
        </w:tc>
      </w:tr>
      <w:tr w:rsidR="00835ECD" w:rsidTr="00B975A0">
        <w:tc>
          <w:tcPr>
            <w:tcW w:w="1998" w:type="dxa"/>
          </w:tcPr>
          <w:p w:rsidR="00835ECD" w:rsidRDefault="00835ECD" w:rsidP="007453D4"/>
        </w:tc>
        <w:tc>
          <w:tcPr>
            <w:tcW w:w="1890" w:type="dxa"/>
          </w:tcPr>
          <w:p w:rsidR="00835ECD" w:rsidRDefault="00835ECD" w:rsidP="007453D4"/>
        </w:tc>
        <w:tc>
          <w:tcPr>
            <w:tcW w:w="5688" w:type="dxa"/>
          </w:tcPr>
          <w:p w:rsidR="00835ECD" w:rsidRDefault="00835ECD" w:rsidP="007453D4"/>
        </w:tc>
      </w:tr>
      <w:tr w:rsidR="00835ECD" w:rsidTr="00B975A0">
        <w:tc>
          <w:tcPr>
            <w:tcW w:w="1998" w:type="dxa"/>
          </w:tcPr>
          <w:p w:rsidR="00835ECD" w:rsidRDefault="00835ECD" w:rsidP="007453D4"/>
        </w:tc>
        <w:tc>
          <w:tcPr>
            <w:tcW w:w="1890" w:type="dxa"/>
          </w:tcPr>
          <w:p w:rsidR="00835ECD" w:rsidRDefault="00835ECD" w:rsidP="007453D4"/>
        </w:tc>
        <w:tc>
          <w:tcPr>
            <w:tcW w:w="5688" w:type="dxa"/>
          </w:tcPr>
          <w:p w:rsidR="00835ECD" w:rsidRDefault="00835ECD" w:rsidP="007453D4"/>
        </w:tc>
      </w:tr>
      <w:tr w:rsidR="00835ECD" w:rsidTr="00B975A0">
        <w:tc>
          <w:tcPr>
            <w:tcW w:w="1998" w:type="dxa"/>
          </w:tcPr>
          <w:p w:rsidR="00835ECD" w:rsidRDefault="00835ECD" w:rsidP="007453D4"/>
        </w:tc>
        <w:tc>
          <w:tcPr>
            <w:tcW w:w="1890" w:type="dxa"/>
          </w:tcPr>
          <w:p w:rsidR="00835ECD" w:rsidRDefault="00835ECD" w:rsidP="007453D4"/>
        </w:tc>
        <w:tc>
          <w:tcPr>
            <w:tcW w:w="5688" w:type="dxa"/>
          </w:tcPr>
          <w:p w:rsidR="00835ECD" w:rsidRDefault="00835ECD" w:rsidP="007453D4"/>
        </w:tc>
      </w:tr>
      <w:tr w:rsidR="00835ECD" w:rsidTr="00B975A0">
        <w:tc>
          <w:tcPr>
            <w:tcW w:w="1998" w:type="dxa"/>
          </w:tcPr>
          <w:p w:rsidR="00835ECD" w:rsidRDefault="00835ECD" w:rsidP="007453D4">
            <w:r>
              <w:t>TOTAL</w:t>
            </w:r>
          </w:p>
        </w:tc>
        <w:tc>
          <w:tcPr>
            <w:tcW w:w="1890" w:type="dxa"/>
          </w:tcPr>
          <w:p w:rsidR="00835ECD" w:rsidRDefault="00835ECD" w:rsidP="007453D4"/>
        </w:tc>
        <w:tc>
          <w:tcPr>
            <w:tcW w:w="5688" w:type="dxa"/>
          </w:tcPr>
          <w:p w:rsidR="00835ECD" w:rsidRDefault="00835ECD" w:rsidP="007453D4"/>
        </w:tc>
      </w:tr>
    </w:tbl>
    <w:p w:rsidR="007453D4" w:rsidRDefault="007453D4" w:rsidP="007453D4"/>
    <w:p w:rsidR="007453D4" w:rsidRPr="00286405" w:rsidRDefault="00286405" w:rsidP="007453D4">
      <w:r>
        <w:rPr>
          <w:b/>
        </w:rPr>
        <w:t>Critical Area</w:t>
      </w:r>
    </w:p>
    <w:p w:rsidR="00123557" w:rsidRDefault="00286405" w:rsidP="00123557">
      <w:r>
        <w:t xml:space="preserve">Provide a 1 page or less </w:t>
      </w:r>
      <w:r w:rsidR="007453D4">
        <w:t xml:space="preserve">description of </w:t>
      </w:r>
      <w:r>
        <w:t xml:space="preserve">the </w:t>
      </w:r>
      <w:r w:rsidR="007453D4">
        <w:t xml:space="preserve">critical area within </w:t>
      </w:r>
      <w:r>
        <w:t xml:space="preserve">the downstream treatment area, including </w:t>
      </w:r>
      <w:r w:rsidR="001A692E">
        <w:t xml:space="preserve">land use, </w:t>
      </w:r>
      <w:r w:rsidR="00042D3F">
        <w:t>the rationale behind and data supporting</w:t>
      </w:r>
      <w:r w:rsidR="001A692E">
        <w:t xml:space="preserve"> designati</w:t>
      </w:r>
      <w:r w:rsidR="00042D3F">
        <w:t>o</w:t>
      </w:r>
      <w:r w:rsidR="001A692E">
        <w:t>n</w:t>
      </w:r>
      <w:r w:rsidR="00042D3F">
        <w:t xml:space="preserve"> of </w:t>
      </w:r>
      <w:r w:rsidR="000A1F8D">
        <w:t xml:space="preserve">the </w:t>
      </w:r>
      <w:r w:rsidR="001A692E">
        <w:t xml:space="preserve">area </w:t>
      </w:r>
      <w:r w:rsidR="00042D3F">
        <w:t xml:space="preserve">as </w:t>
      </w:r>
      <w:r w:rsidR="001A692E">
        <w:t xml:space="preserve">critical, </w:t>
      </w:r>
      <w:r w:rsidR="00042D3F">
        <w:t xml:space="preserve">the rationale behind and details of source </w:t>
      </w:r>
      <w:r w:rsidR="001A692E">
        <w:t xml:space="preserve">treatment plans, and </w:t>
      </w:r>
      <w:r w:rsidR="000A1F8D">
        <w:t xml:space="preserve">the </w:t>
      </w:r>
      <w:r w:rsidR="001A692E">
        <w:t xml:space="preserve">potential for measurable water quality improvement due to planned treatment of </w:t>
      </w:r>
      <w:r w:rsidR="000A1F8D">
        <w:t xml:space="preserve">the </w:t>
      </w:r>
      <w:r w:rsidR="001A692E">
        <w:t>critical area.</w:t>
      </w:r>
      <w:r w:rsidR="00042D3F">
        <w:t xml:space="preserve">  </w:t>
      </w:r>
    </w:p>
    <w:p w:rsidR="001A692E" w:rsidRDefault="001A692E" w:rsidP="00123557"/>
    <w:p w:rsidR="001A692E" w:rsidRPr="001A692E" w:rsidRDefault="001A692E" w:rsidP="001A692E">
      <w:pPr>
        <w:rPr>
          <w:b/>
        </w:rPr>
      </w:pPr>
      <w:r w:rsidRPr="001A692E">
        <w:rPr>
          <w:b/>
        </w:rPr>
        <w:t>S</w:t>
      </w:r>
      <w:r w:rsidR="00123557" w:rsidRPr="001A692E">
        <w:rPr>
          <w:b/>
        </w:rPr>
        <w:t xml:space="preserve">tream </w:t>
      </w:r>
      <w:r w:rsidRPr="001A692E">
        <w:rPr>
          <w:b/>
        </w:rPr>
        <w:t>S</w:t>
      </w:r>
      <w:r w:rsidR="00123557" w:rsidRPr="001A692E">
        <w:rPr>
          <w:b/>
        </w:rPr>
        <w:t>ystem</w:t>
      </w:r>
    </w:p>
    <w:p w:rsidR="001A692E" w:rsidRDefault="001A692E" w:rsidP="001A692E">
      <w:r>
        <w:t>Describe the stream system to be monitored, including discharge data, streambank condition, average slope, and other factors important to water quality conditions, critical areas, or land treatment plans (BMPs).  Provide a separate description for Upstream Control Area and Downstream Treatment Area.</w:t>
      </w:r>
    </w:p>
    <w:p w:rsidR="00123557" w:rsidRDefault="00123557" w:rsidP="00123557"/>
    <w:p w:rsidR="001A692E" w:rsidRDefault="001A692E" w:rsidP="00123557">
      <w:r>
        <w:rPr>
          <w:b/>
        </w:rPr>
        <w:t>Climate</w:t>
      </w:r>
    </w:p>
    <w:p w:rsidR="00123557" w:rsidRDefault="001A692E" w:rsidP="00123557">
      <w:r>
        <w:t xml:space="preserve">Provide monthly average precipitation totals for </w:t>
      </w:r>
      <w:r w:rsidR="00046005">
        <w:t xml:space="preserve">the </w:t>
      </w:r>
      <w:r>
        <w:t xml:space="preserve">nearest weather station in Table </w:t>
      </w:r>
      <w:r w:rsidR="00835ECD">
        <w:t>3</w:t>
      </w:r>
      <w:r>
        <w:t>.</w:t>
      </w:r>
      <w:r w:rsidR="00835ECD">
        <w:t xml:space="preserve">  Identify weather station, its distance from the watershed, and the timeframe of record used to determine averages.</w:t>
      </w:r>
    </w:p>
    <w:p w:rsidR="00835ECD" w:rsidRDefault="00835ECD" w:rsidP="00123557"/>
    <w:p w:rsidR="001A692E" w:rsidRDefault="001A692E" w:rsidP="001A692E">
      <w:pPr>
        <w:pStyle w:val="Caption"/>
        <w:keepNext/>
      </w:pPr>
      <w:proofErr w:type="gramStart"/>
      <w:r>
        <w:lastRenderedPageBreak/>
        <w:t xml:space="preserve">Table </w:t>
      </w:r>
      <w:fldSimple w:instr=" SEQ Table \* ARABIC ">
        <w:r w:rsidR="00C90237">
          <w:rPr>
            <w:noProof/>
          </w:rPr>
          <w:t>3</w:t>
        </w:r>
      </w:fldSimple>
      <w:r>
        <w:t>.</w:t>
      </w:r>
      <w:proofErr w:type="gramEnd"/>
      <w:r>
        <w:t xml:space="preserve">  Average precipitation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1A692E" w:rsidTr="00B975A0">
        <w:tc>
          <w:tcPr>
            <w:tcW w:w="2394" w:type="dxa"/>
            <w:shd w:val="clear" w:color="auto" w:fill="D9D9D9"/>
          </w:tcPr>
          <w:p w:rsidR="001A692E" w:rsidRPr="00B975A0" w:rsidRDefault="001A692E" w:rsidP="00B975A0">
            <w:pPr>
              <w:jc w:val="center"/>
              <w:rPr>
                <w:b/>
              </w:rPr>
            </w:pPr>
            <w:r w:rsidRPr="00B975A0">
              <w:rPr>
                <w:b/>
              </w:rPr>
              <w:t>Month</w:t>
            </w:r>
          </w:p>
        </w:tc>
        <w:tc>
          <w:tcPr>
            <w:tcW w:w="2394" w:type="dxa"/>
            <w:shd w:val="clear" w:color="auto" w:fill="D9D9D9"/>
          </w:tcPr>
          <w:p w:rsidR="001A692E" w:rsidRPr="00B975A0" w:rsidRDefault="001A692E" w:rsidP="00B975A0">
            <w:pPr>
              <w:jc w:val="center"/>
              <w:rPr>
                <w:b/>
              </w:rPr>
            </w:pPr>
            <w:r w:rsidRPr="00B975A0">
              <w:rPr>
                <w:b/>
              </w:rPr>
              <w:t>Average Precipitation</w:t>
            </w:r>
          </w:p>
          <w:p w:rsidR="001A692E" w:rsidRPr="00B975A0" w:rsidRDefault="001A692E" w:rsidP="00B975A0">
            <w:pPr>
              <w:jc w:val="center"/>
              <w:rPr>
                <w:b/>
              </w:rPr>
            </w:pPr>
            <w:r w:rsidRPr="00B975A0">
              <w:rPr>
                <w:b/>
              </w:rPr>
              <w:t>(inches)</w:t>
            </w:r>
          </w:p>
        </w:tc>
        <w:tc>
          <w:tcPr>
            <w:tcW w:w="2394" w:type="dxa"/>
            <w:shd w:val="clear" w:color="auto" w:fill="D9D9D9"/>
          </w:tcPr>
          <w:p w:rsidR="001A692E" w:rsidRPr="00B975A0" w:rsidRDefault="001A692E" w:rsidP="00B975A0">
            <w:pPr>
              <w:jc w:val="center"/>
              <w:rPr>
                <w:b/>
              </w:rPr>
            </w:pPr>
            <w:r w:rsidRPr="00B975A0">
              <w:rPr>
                <w:b/>
              </w:rPr>
              <w:t>Month</w:t>
            </w:r>
          </w:p>
        </w:tc>
        <w:tc>
          <w:tcPr>
            <w:tcW w:w="2394" w:type="dxa"/>
            <w:shd w:val="clear" w:color="auto" w:fill="D9D9D9"/>
          </w:tcPr>
          <w:p w:rsidR="001A692E" w:rsidRPr="00B975A0" w:rsidRDefault="001A692E" w:rsidP="00B975A0">
            <w:pPr>
              <w:jc w:val="center"/>
              <w:rPr>
                <w:b/>
              </w:rPr>
            </w:pPr>
            <w:r w:rsidRPr="00B975A0">
              <w:rPr>
                <w:b/>
              </w:rPr>
              <w:t>Average Precipitation</w:t>
            </w:r>
          </w:p>
          <w:p w:rsidR="001A692E" w:rsidRPr="00B975A0" w:rsidRDefault="001A692E" w:rsidP="00B975A0">
            <w:pPr>
              <w:jc w:val="center"/>
              <w:rPr>
                <w:b/>
              </w:rPr>
            </w:pPr>
            <w:r w:rsidRPr="00B975A0">
              <w:rPr>
                <w:b/>
              </w:rPr>
              <w:t>(inches)</w:t>
            </w:r>
          </w:p>
        </w:tc>
      </w:tr>
      <w:tr w:rsidR="001A692E" w:rsidTr="00B975A0">
        <w:tc>
          <w:tcPr>
            <w:tcW w:w="2394" w:type="dxa"/>
          </w:tcPr>
          <w:p w:rsidR="001A692E" w:rsidRDefault="001A692E" w:rsidP="00123557">
            <w:r>
              <w:t>January</w:t>
            </w:r>
          </w:p>
        </w:tc>
        <w:tc>
          <w:tcPr>
            <w:tcW w:w="2394" w:type="dxa"/>
          </w:tcPr>
          <w:p w:rsidR="001A692E" w:rsidRDefault="001A692E" w:rsidP="00123557"/>
        </w:tc>
        <w:tc>
          <w:tcPr>
            <w:tcW w:w="2394" w:type="dxa"/>
          </w:tcPr>
          <w:p w:rsidR="001A692E" w:rsidRDefault="001A692E" w:rsidP="00123557">
            <w:r>
              <w:t>July</w:t>
            </w:r>
          </w:p>
        </w:tc>
        <w:tc>
          <w:tcPr>
            <w:tcW w:w="2394" w:type="dxa"/>
          </w:tcPr>
          <w:p w:rsidR="001A692E" w:rsidRDefault="001A692E" w:rsidP="00123557"/>
        </w:tc>
      </w:tr>
      <w:tr w:rsidR="001A692E" w:rsidTr="00B975A0">
        <w:tc>
          <w:tcPr>
            <w:tcW w:w="2394" w:type="dxa"/>
          </w:tcPr>
          <w:p w:rsidR="001A692E" w:rsidRDefault="001A692E" w:rsidP="00123557">
            <w:r>
              <w:t>February</w:t>
            </w:r>
          </w:p>
        </w:tc>
        <w:tc>
          <w:tcPr>
            <w:tcW w:w="2394" w:type="dxa"/>
          </w:tcPr>
          <w:p w:rsidR="001A692E" w:rsidRDefault="001A692E" w:rsidP="00123557"/>
        </w:tc>
        <w:tc>
          <w:tcPr>
            <w:tcW w:w="2394" w:type="dxa"/>
          </w:tcPr>
          <w:p w:rsidR="001A692E" w:rsidRDefault="001A692E" w:rsidP="00123557">
            <w:r>
              <w:t>August</w:t>
            </w:r>
          </w:p>
        </w:tc>
        <w:tc>
          <w:tcPr>
            <w:tcW w:w="2394" w:type="dxa"/>
          </w:tcPr>
          <w:p w:rsidR="001A692E" w:rsidRDefault="001A692E" w:rsidP="00123557"/>
        </w:tc>
      </w:tr>
      <w:tr w:rsidR="001A692E" w:rsidTr="00B975A0">
        <w:tc>
          <w:tcPr>
            <w:tcW w:w="2394" w:type="dxa"/>
          </w:tcPr>
          <w:p w:rsidR="001A692E" w:rsidRDefault="001A692E" w:rsidP="00123557">
            <w:r>
              <w:t>March</w:t>
            </w:r>
          </w:p>
        </w:tc>
        <w:tc>
          <w:tcPr>
            <w:tcW w:w="2394" w:type="dxa"/>
          </w:tcPr>
          <w:p w:rsidR="001A692E" w:rsidRDefault="001A692E" w:rsidP="00123557"/>
        </w:tc>
        <w:tc>
          <w:tcPr>
            <w:tcW w:w="2394" w:type="dxa"/>
          </w:tcPr>
          <w:p w:rsidR="001A692E" w:rsidRDefault="001A692E" w:rsidP="00123557">
            <w:r>
              <w:t>September</w:t>
            </w:r>
          </w:p>
        </w:tc>
        <w:tc>
          <w:tcPr>
            <w:tcW w:w="2394" w:type="dxa"/>
          </w:tcPr>
          <w:p w:rsidR="001A692E" w:rsidRDefault="001A692E" w:rsidP="00123557"/>
        </w:tc>
      </w:tr>
      <w:tr w:rsidR="001A692E" w:rsidTr="00B975A0">
        <w:tc>
          <w:tcPr>
            <w:tcW w:w="2394" w:type="dxa"/>
          </w:tcPr>
          <w:p w:rsidR="001A692E" w:rsidRDefault="001A692E" w:rsidP="00123557">
            <w:r>
              <w:t>April</w:t>
            </w:r>
          </w:p>
        </w:tc>
        <w:tc>
          <w:tcPr>
            <w:tcW w:w="2394" w:type="dxa"/>
          </w:tcPr>
          <w:p w:rsidR="001A692E" w:rsidRDefault="001A692E" w:rsidP="00123557"/>
        </w:tc>
        <w:tc>
          <w:tcPr>
            <w:tcW w:w="2394" w:type="dxa"/>
          </w:tcPr>
          <w:p w:rsidR="001A692E" w:rsidRDefault="001A692E" w:rsidP="00123557">
            <w:r>
              <w:t>October</w:t>
            </w:r>
          </w:p>
        </w:tc>
        <w:tc>
          <w:tcPr>
            <w:tcW w:w="2394" w:type="dxa"/>
          </w:tcPr>
          <w:p w:rsidR="001A692E" w:rsidRDefault="001A692E" w:rsidP="00123557"/>
        </w:tc>
      </w:tr>
      <w:tr w:rsidR="001A692E" w:rsidTr="00B975A0">
        <w:tc>
          <w:tcPr>
            <w:tcW w:w="2394" w:type="dxa"/>
          </w:tcPr>
          <w:p w:rsidR="001A692E" w:rsidRDefault="001A692E" w:rsidP="00123557">
            <w:r>
              <w:t>May</w:t>
            </w:r>
          </w:p>
        </w:tc>
        <w:tc>
          <w:tcPr>
            <w:tcW w:w="2394" w:type="dxa"/>
          </w:tcPr>
          <w:p w:rsidR="001A692E" w:rsidRDefault="001A692E" w:rsidP="00123557"/>
        </w:tc>
        <w:tc>
          <w:tcPr>
            <w:tcW w:w="2394" w:type="dxa"/>
          </w:tcPr>
          <w:p w:rsidR="001A692E" w:rsidRDefault="001A692E" w:rsidP="00123557">
            <w:r>
              <w:t>November</w:t>
            </w:r>
          </w:p>
        </w:tc>
        <w:tc>
          <w:tcPr>
            <w:tcW w:w="2394" w:type="dxa"/>
          </w:tcPr>
          <w:p w:rsidR="001A692E" w:rsidRDefault="001A692E" w:rsidP="00123557"/>
        </w:tc>
      </w:tr>
      <w:tr w:rsidR="001A692E" w:rsidTr="00B975A0">
        <w:tc>
          <w:tcPr>
            <w:tcW w:w="2394" w:type="dxa"/>
          </w:tcPr>
          <w:p w:rsidR="001A692E" w:rsidRDefault="001A692E" w:rsidP="00123557">
            <w:r>
              <w:t>June</w:t>
            </w:r>
          </w:p>
        </w:tc>
        <w:tc>
          <w:tcPr>
            <w:tcW w:w="2394" w:type="dxa"/>
          </w:tcPr>
          <w:p w:rsidR="001A692E" w:rsidRDefault="001A692E" w:rsidP="00123557"/>
        </w:tc>
        <w:tc>
          <w:tcPr>
            <w:tcW w:w="2394" w:type="dxa"/>
          </w:tcPr>
          <w:p w:rsidR="001A692E" w:rsidRDefault="001A692E" w:rsidP="00123557">
            <w:r>
              <w:t>December</w:t>
            </w:r>
          </w:p>
        </w:tc>
        <w:tc>
          <w:tcPr>
            <w:tcW w:w="2394" w:type="dxa"/>
          </w:tcPr>
          <w:p w:rsidR="001A692E" w:rsidRDefault="001A692E" w:rsidP="00123557"/>
        </w:tc>
      </w:tr>
    </w:tbl>
    <w:p w:rsidR="001A692E" w:rsidRDefault="001A692E" w:rsidP="00123557"/>
    <w:p w:rsidR="00123557" w:rsidRDefault="00835ECD" w:rsidP="00123557">
      <w:r>
        <w:t xml:space="preserve">Weather station location:  ___ In watershed   </w:t>
      </w:r>
      <w:proofErr w:type="gramStart"/>
      <w:r>
        <w:t>OR  _</w:t>
      </w:r>
      <w:proofErr w:type="gramEnd"/>
      <w:r>
        <w:t>__ miles from watershed center.</w:t>
      </w:r>
    </w:p>
    <w:p w:rsidR="00835ECD" w:rsidRDefault="00835ECD" w:rsidP="00123557">
      <w:r>
        <w:t>Beginning ______ and Ending ______ years of data record.</w:t>
      </w:r>
    </w:p>
    <w:p w:rsidR="00A05690" w:rsidRDefault="00A05690" w:rsidP="00123557"/>
    <w:p w:rsidR="00A05690" w:rsidRDefault="00A05690" w:rsidP="00123557">
      <w:r>
        <w:rPr>
          <w:b/>
        </w:rPr>
        <w:t>Quantitative Water Quality Objectives</w:t>
      </w:r>
    </w:p>
    <w:p w:rsidR="000A5805" w:rsidRDefault="00A05690" w:rsidP="00123557">
      <w:r>
        <w:t>Provide a clear statement of quantitative water quality objectives for the project</w:t>
      </w:r>
      <w:r w:rsidR="000A5805">
        <w:t xml:space="preserve">.  Objectives must be tied to the identified water quality problem and achievable within the project timeframe.  </w:t>
      </w:r>
    </w:p>
    <w:p w:rsidR="000A5805" w:rsidRDefault="000A5805" w:rsidP="00123557"/>
    <w:p w:rsidR="00A05690" w:rsidRDefault="000A5805" w:rsidP="00123557">
      <w:r>
        <w:t>Example:  To reduce downstream seasonal geometric mean E. coli levels by 50 percent compared to levels before implementation of BMPs.</w:t>
      </w:r>
    </w:p>
    <w:p w:rsidR="000A5805" w:rsidRDefault="000A5805" w:rsidP="00123557"/>
    <w:p w:rsidR="000A5805" w:rsidRDefault="000A5805" w:rsidP="00123557">
      <w:r>
        <w:t xml:space="preserve">Example:  To increase macroinvertebrate </w:t>
      </w:r>
      <w:r w:rsidR="000502B4">
        <w:t xml:space="preserve">score </w:t>
      </w:r>
      <w:r>
        <w:t>from “acceptable” to “excellent” rating at downstream station after implementation of BMPs.</w:t>
      </w:r>
    </w:p>
    <w:p w:rsidR="005A28C1" w:rsidRDefault="005A28C1" w:rsidP="00123557"/>
    <w:p w:rsidR="005A28C1" w:rsidRPr="005A28C1" w:rsidRDefault="005A28C1" w:rsidP="00123557">
      <w:r>
        <w:rPr>
          <w:b/>
        </w:rPr>
        <w:t>Project Management</w:t>
      </w:r>
    </w:p>
    <w:p w:rsidR="005A28C1" w:rsidRDefault="004A03AF" w:rsidP="00123557">
      <w:r>
        <w:t>Each Tier 2 NMP project is required to have a designated project manager whose duty is to oversee the entire project and ensure that all activities are completed as described and on time.</w:t>
      </w:r>
    </w:p>
    <w:p w:rsidR="004A03AF" w:rsidRDefault="004A03AF" w:rsidP="00123557"/>
    <w:p w:rsidR="004A03AF" w:rsidRDefault="004A03AF" w:rsidP="00123557">
      <w:r>
        <w:t>Project Manager:  _________________________________________________</w:t>
      </w:r>
    </w:p>
    <w:p w:rsidR="008A1A54" w:rsidRDefault="008A1A54" w:rsidP="00123557"/>
    <w:p w:rsidR="008A1A54" w:rsidRDefault="008A1A54" w:rsidP="00123557">
      <w:r>
        <w:t>Describe in 1 page or less how Project Manager will ensure that project objectives are achieved within the specified timeframe.</w:t>
      </w:r>
    </w:p>
    <w:p w:rsidR="005A28C1" w:rsidRDefault="005A28C1" w:rsidP="00123557"/>
    <w:p w:rsidR="005A28C1" w:rsidRDefault="005A28C1" w:rsidP="00123557">
      <w:r>
        <w:rPr>
          <w:b/>
        </w:rPr>
        <w:t>Implementation Plan</w:t>
      </w:r>
    </w:p>
    <w:p w:rsidR="005A28C1" w:rsidRDefault="002D14E0" w:rsidP="00123557">
      <w:r>
        <w:t xml:space="preserve">Briefly describe the plan for implementing BMPs in critical areas.  For Tier 2 watershed projects, BMP implementation is to begin and end in Year 3 (see Table </w:t>
      </w:r>
      <w:r w:rsidR="00B440D3">
        <w:t>7</w:t>
      </w:r>
      <w:r>
        <w:t>).  The plan for implementation should describe how this will be accomplished.  In addition, the plan for ensuring no changes in the Upstream Control Area should also be described here.</w:t>
      </w:r>
    </w:p>
    <w:p w:rsidR="008A1A54" w:rsidRDefault="008A1A54" w:rsidP="00123557"/>
    <w:p w:rsidR="008A1A54" w:rsidRDefault="008A1A54" w:rsidP="00123557">
      <w:r>
        <w:rPr>
          <w:b/>
        </w:rPr>
        <w:t>Monitoring Plan</w:t>
      </w:r>
    </w:p>
    <w:p w:rsidR="008A1A54" w:rsidRDefault="00CE47E1" w:rsidP="001332DC">
      <w:r>
        <w:t xml:space="preserve">A tightly designed monitoring plan is </w:t>
      </w:r>
      <w:r w:rsidR="008032FF">
        <w:t>require</w:t>
      </w:r>
      <w:r>
        <w:t>d of all Tier 2 projects.  The list of monitoring variables should be short, linked directly to the water quality problems in the watershed and to the attributes of the water quality problem expected to change as a result of BMP implementation.  Monitoring frequency must be sufficient to detect the minimum detectable change estimated by the project.</w:t>
      </w:r>
    </w:p>
    <w:p w:rsidR="00CE47E1" w:rsidRDefault="00CE47E1" w:rsidP="00123557">
      <w:r>
        <w:lastRenderedPageBreak/>
        <w:t>All monitoring variables</w:t>
      </w:r>
      <w:r w:rsidR="00B95000">
        <w:t xml:space="preserve"> (chemistry, biology, habitat, precipitation, flow, land use/land treatment, etc.) </w:t>
      </w:r>
      <w:r>
        <w:t>are to be reported in Table 4</w:t>
      </w:r>
      <w:r w:rsidR="000176B0">
        <w:t>, which includes an example</w:t>
      </w:r>
      <w:r>
        <w:t>.</w:t>
      </w:r>
      <w:r w:rsidR="00B95000">
        <w:t xml:space="preserve">  Additional discussion of how variables will be used in project evaluation should be provided under “Data Management and Analysis.”</w:t>
      </w:r>
    </w:p>
    <w:p w:rsidR="00CE47E1" w:rsidRDefault="00CE47E1" w:rsidP="00123557"/>
    <w:p w:rsidR="00CE47E1" w:rsidRDefault="00CE47E1" w:rsidP="00CE47E1">
      <w:pPr>
        <w:pStyle w:val="Caption"/>
        <w:keepNext/>
      </w:pPr>
      <w:proofErr w:type="gramStart"/>
      <w:r>
        <w:t xml:space="preserve">Table </w:t>
      </w:r>
      <w:fldSimple w:instr=" SEQ Table \* ARABIC ">
        <w:r w:rsidR="00C90237">
          <w:rPr>
            <w:noProof/>
          </w:rPr>
          <w:t>4</w:t>
        </w:r>
      </w:fldSimple>
      <w:r>
        <w:t>.</w:t>
      </w:r>
      <w:proofErr w:type="gramEnd"/>
      <w:r>
        <w:t xml:space="preserve">  Monitoring Variables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1"/>
        <w:gridCol w:w="1530"/>
        <w:gridCol w:w="1350"/>
        <w:gridCol w:w="1350"/>
        <w:gridCol w:w="3510"/>
      </w:tblGrid>
      <w:tr w:rsidR="00CE47E1" w:rsidTr="00B975A0">
        <w:tc>
          <w:tcPr>
            <w:tcW w:w="1368" w:type="dxa"/>
            <w:shd w:val="clear" w:color="auto" w:fill="D9D9D9"/>
          </w:tcPr>
          <w:p w:rsidR="00CE47E1" w:rsidRPr="00B975A0" w:rsidRDefault="00CE47E1" w:rsidP="00B975A0">
            <w:pPr>
              <w:jc w:val="center"/>
              <w:rPr>
                <w:b/>
              </w:rPr>
            </w:pPr>
            <w:r w:rsidRPr="00B975A0">
              <w:rPr>
                <w:b/>
              </w:rPr>
              <w:t>Variable</w:t>
            </w:r>
          </w:p>
        </w:tc>
        <w:tc>
          <w:tcPr>
            <w:tcW w:w="1530" w:type="dxa"/>
            <w:shd w:val="clear" w:color="auto" w:fill="D9D9D9"/>
          </w:tcPr>
          <w:p w:rsidR="00CE47E1" w:rsidRPr="00B975A0" w:rsidRDefault="00CE47E1" w:rsidP="00B975A0">
            <w:pPr>
              <w:jc w:val="center"/>
              <w:rPr>
                <w:b/>
              </w:rPr>
            </w:pPr>
            <w:r w:rsidRPr="00B975A0">
              <w:rPr>
                <w:b/>
              </w:rPr>
              <w:t>Detection Limit</w:t>
            </w:r>
          </w:p>
        </w:tc>
        <w:tc>
          <w:tcPr>
            <w:tcW w:w="1350" w:type="dxa"/>
            <w:shd w:val="clear" w:color="auto" w:fill="D9D9D9"/>
          </w:tcPr>
          <w:p w:rsidR="00CE47E1" w:rsidRPr="00B975A0" w:rsidRDefault="00B95000" w:rsidP="00B975A0">
            <w:pPr>
              <w:jc w:val="center"/>
              <w:rPr>
                <w:b/>
              </w:rPr>
            </w:pPr>
            <w:r w:rsidRPr="00B975A0">
              <w:rPr>
                <w:b/>
              </w:rPr>
              <w:t>Upper Limit</w:t>
            </w:r>
          </w:p>
        </w:tc>
        <w:tc>
          <w:tcPr>
            <w:tcW w:w="1350" w:type="dxa"/>
            <w:shd w:val="clear" w:color="auto" w:fill="D9D9D9"/>
          </w:tcPr>
          <w:p w:rsidR="00CE47E1" w:rsidRPr="00B975A0" w:rsidRDefault="00CE47E1" w:rsidP="00B975A0">
            <w:pPr>
              <w:jc w:val="center"/>
              <w:rPr>
                <w:b/>
              </w:rPr>
            </w:pPr>
            <w:r w:rsidRPr="00B975A0">
              <w:rPr>
                <w:b/>
              </w:rPr>
              <w:t>Method (EPA, USGS, etc.)</w:t>
            </w:r>
          </w:p>
        </w:tc>
        <w:tc>
          <w:tcPr>
            <w:tcW w:w="3510" w:type="dxa"/>
            <w:shd w:val="clear" w:color="auto" w:fill="D9D9D9"/>
          </w:tcPr>
          <w:p w:rsidR="00CE47E1" w:rsidRPr="00B975A0" w:rsidRDefault="00CE47E1" w:rsidP="00B975A0">
            <w:pPr>
              <w:jc w:val="center"/>
              <w:rPr>
                <w:b/>
              </w:rPr>
            </w:pPr>
            <w:r w:rsidRPr="00B975A0">
              <w:rPr>
                <w:b/>
              </w:rPr>
              <w:t>How to be used in project evaluation.</w:t>
            </w:r>
          </w:p>
        </w:tc>
      </w:tr>
      <w:tr w:rsidR="00CE47E1" w:rsidTr="00B975A0">
        <w:tc>
          <w:tcPr>
            <w:tcW w:w="1368" w:type="dxa"/>
          </w:tcPr>
          <w:p w:rsidR="00CE47E1" w:rsidRPr="00B975A0" w:rsidRDefault="00425385" w:rsidP="000F614D">
            <w:pPr>
              <w:rPr>
                <w:sz w:val="20"/>
                <w:szCs w:val="20"/>
              </w:rPr>
            </w:pPr>
            <w:r w:rsidRPr="00B975A0">
              <w:rPr>
                <w:sz w:val="20"/>
                <w:szCs w:val="20"/>
              </w:rPr>
              <w:t xml:space="preserve">Total </w:t>
            </w:r>
            <w:r w:rsidR="000F614D" w:rsidRPr="00B975A0">
              <w:rPr>
                <w:sz w:val="20"/>
                <w:szCs w:val="20"/>
              </w:rPr>
              <w:t>P</w:t>
            </w:r>
          </w:p>
        </w:tc>
        <w:tc>
          <w:tcPr>
            <w:tcW w:w="1530" w:type="dxa"/>
          </w:tcPr>
          <w:p w:rsidR="00CE47E1" w:rsidRPr="00B975A0" w:rsidRDefault="000F614D" w:rsidP="000F614D">
            <w:pPr>
              <w:rPr>
                <w:sz w:val="20"/>
                <w:szCs w:val="20"/>
              </w:rPr>
            </w:pPr>
            <w:r w:rsidRPr="00B975A0">
              <w:rPr>
                <w:sz w:val="20"/>
                <w:szCs w:val="20"/>
              </w:rPr>
              <w:t>0.01</w:t>
            </w:r>
            <w:r w:rsidR="00B95000" w:rsidRPr="00B975A0">
              <w:rPr>
                <w:sz w:val="20"/>
                <w:szCs w:val="20"/>
              </w:rPr>
              <w:t xml:space="preserve"> mg/L</w:t>
            </w:r>
            <w:r w:rsidRPr="00B975A0">
              <w:rPr>
                <w:sz w:val="20"/>
                <w:szCs w:val="20"/>
              </w:rPr>
              <w:t xml:space="preserve"> P</w:t>
            </w:r>
          </w:p>
        </w:tc>
        <w:tc>
          <w:tcPr>
            <w:tcW w:w="1350" w:type="dxa"/>
          </w:tcPr>
          <w:p w:rsidR="00CE47E1" w:rsidRPr="00B975A0" w:rsidRDefault="000F614D" w:rsidP="00123557">
            <w:pPr>
              <w:rPr>
                <w:sz w:val="20"/>
                <w:szCs w:val="20"/>
              </w:rPr>
            </w:pPr>
            <w:r w:rsidRPr="00B975A0">
              <w:rPr>
                <w:sz w:val="20"/>
                <w:szCs w:val="20"/>
              </w:rPr>
              <w:t>20 mg/L P</w:t>
            </w:r>
          </w:p>
        </w:tc>
        <w:tc>
          <w:tcPr>
            <w:tcW w:w="1350" w:type="dxa"/>
          </w:tcPr>
          <w:p w:rsidR="00CE47E1" w:rsidRPr="00B975A0" w:rsidRDefault="000F614D" w:rsidP="00123557">
            <w:pPr>
              <w:rPr>
                <w:sz w:val="20"/>
                <w:szCs w:val="20"/>
                <w:highlight w:val="yellow"/>
              </w:rPr>
            </w:pPr>
            <w:r w:rsidRPr="00B975A0">
              <w:rPr>
                <w:sz w:val="20"/>
                <w:szCs w:val="20"/>
              </w:rPr>
              <w:t>EPA Method 365.4</w:t>
            </w:r>
          </w:p>
        </w:tc>
        <w:tc>
          <w:tcPr>
            <w:tcW w:w="3510" w:type="dxa"/>
          </w:tcPr>
          <w:p w:rsidR="00CE47E1" w:rsidRPr="00B975A0" w:rsidRDefault="00B95000" w:rsidP="00123557">
            <w:pPr>
              <w:rPr>
                <w:sz w:val="20"/>
                <w:szCs w:val="20"/>
              </w:rPr>
            </w:pPr>
            <w:r w:rsidRPr="00B975A0">
              <w:rPr>
                <w:sz w:val="20"/>
                <w:szCs w:val="20"/>
              </w:rPr>
              <w:t>To measure effectiveness of nutrient management on lawns.</w:t>
            </w:r>
            <w:r w:rsidR="00425385" w:rsidRPr="00B975A0">
              <w:rPr>
                <w:sz w:val="20"/>
                <w:szCs w:val="20"/>
              </w:rPr>
              <w:t xml:space="preserve">  Dependent variable.</w:t>
            </w:r>
          </w:p>
        </w:tc>
      </w:tr>
      <w:tr w:rsidR="00CE47E1" w:rsidTr="00B975A0">
        <w:tc>
          <w:tcPr>
            <w:tcW w:w="1368" w:type="dxa"/>
          </w:tcPr>
          <w:p w:rsidR="00CE47E1" w:rsidRPr="00B975A0" w:rsidRDefault="000F614D" w:rsidP="00425385">
            <w:pPr>
              <w:rPr>
                <w:sz w:val="20"/>
                <w:szCs w:val="20"/>
              </w:rPr>
            </w:pPr>
            <w:r w:rsidRPr="00B975A0">
              <w:rPr>
                <w:sz w:val="20"/>
                <w:szCs w:val="20"/>
              </w:rPr>
              <w:t>Phosphorus</w:t>
            </w:r>
            <w:r w:rsidR="00425385" w:rsidRPr="00B975A0">
              <w:rPr>
                <w:sz w:val="20"/>
                <w:szCs w:val="20"/>
              </w:rPr>
              <w:t xml:space="preserve"> application rate</w:t>
            </w:r>
          </w:p>
        </w:tc>
        <w:tc>
          <w:tcPr>
            <w:tcW w:w="1530" w:type="dxa"/>
          </w:tcPr>
          <w:p w:rsidR="00CE47E1" w:rsidRPr="00B975A0" w:rsidRDefault="00425385" w:rsidP="00425385">
            <w:pPr>
              <w:rPr>
                <w:sz w:val="20"/>
                <w:szCs w:val="20"/>
              </w:rPr>
            </w:pPr>
            <w:r w:rsidRPr="00B975A0">
              <w:rPr>
                <w:sz w:val="20"/>
                <w:szCs w:val="20"/>
              </w:rPr>
              <w:t>1 kg/acre</w:t>
            </w:r>
          </w:p>
        </w:tc>
        <w:tc>
          <w:tcPr>
            <w:tcW w:w="1350" w:type="dxa"/>
          </w:tcPr>
          <w:p w:rsidR="00CE47E1" w:rsidRPr="00B975A0" w:rsidRDefault="00425385" w:rsidP="00123557">
            <w:pPr>
              <w:rPr>
                <w:sz w:val="20"/>
                <w:szCs w:val="20"/>
              </w:rPr>
            </w:pPr>
            <w:r w:rsidRPr="00B975A0">
              <w:rPr>
                <w:sz w:val="20"/>
                <w:szCs w:val="20"/>
              </w:rPr>
              <w:t>n/a</w:t>
            </w:r>
          </w:p>
        </w:tc>
        <w:tc>
          <w:tcPr>
            <w:tcW w:w="1350" w:type="dxa"/>
          </w:tcPr>
          <w:p w:rsidR="00CE47E1" w:rsidRPr="00B975A0" w:rsidRDefault="00425385" w:rsidP="00123557">
            <w:pPr>
              <w:rPr>
                <w:sz w:val="20"/>
                <w:szCs w:val="20"/>
              </w:rPr>
            </w:pPr>
            <w:r w:rsidRPr="00B975A0">
              <w:rPr>
                <w:sz w:val="20"/>
                <w:szCs w:val="20"/>
              </w:rPr>
              <w:t>Survey</w:t>
            </w:r>
          </w:p>
        </w:tc>
        <w:tc>
          <w:tcPr>
            <w:tcW w:w="3510" w:type="dxa"/>
          </w:tcPr>
          <w:p w:rsidR="00CE47E1" w:rsidRPr="00B975A0" w:rsidRDefault="00425385" w:rsidP="00123557">
            <w:pPr>
              <w:rPr>
                <w:sz w:val="20"/>
                <w:szCs w:val="20"/>
              </w:rPr>
            </w:pPr>
            <w:r w:rsidRPr="00B975A0">
              <w:rPr>
                <w:sz w:val="20"/>
                <w:szCs w:val="20"/>
              </w:rPr>
              <w:t>To indicate changes in nutrient management on lawns.  Independent variable.</w:t>
            </w:r>
          </w:p>
        </w:tc>
      </w:tr>
      <w:tr w:rsidR="00CE47E1" w:rsidTr="00B975A0">
        <w:tc>
          <w:tcPr>
            <w:tcW w:w="1368" w:type="dxa"/>
          </w:tcPr>
          <w:p w:rsidR="00CE47E1" w:rsidRPr="00B975A0" w:rsidRDefault="008A6383" w:rsidP="008A6383">
            <w:pPr>
              <w:rPr>
                <w:sz w:val="20"/>
                <w:szCs w:val="20"/>
              </w:rPr>
            </w:pPr>
            <w:r w:rsidRPr="00B975A0">
              <w:rPr>
                <w:sz w:val="20"/>
                <w:szCs w:val="20"/>
              </w:rPr>
              <w:t>Macroinvertebrates (index)</w:t>
            </w:r>
          </w:p>
        </w:tc>
        <w:tc>
          <w:tcPr>
            <w:tcW w:w="1530" w:type="dxa"/>
          </w:tcPr>
          <w:p w:rsidR="00CE47E1" w:rsidRPr="00B975A0" w:rsidRDefault="008A6383" w:rsidP="00123557">
            <w:pPr>
              <w:rPr>
                <w:sz w:val="20"/>
                <w:szCs w:val="20"/>
              </w:rPr>
            </w:pPr>
            <w:r w:rsidRPr="00B975A0">
              <w:rPr>
                <w:sz w:val="20"/>
                <w:szCs w:val="20"/>
              </w:rPr>
              <w:t>-9 (lower limit of range)</w:t>
            </w:r>
          </w:p>
        </w:tc>
        <w:tc>
          <w:tcPr>
            <w:tcW w:w="1350" w:type="dxa"/>
          </w:tcPr>
          <w:p w:rsidR="00CE47E1" w:rsidRPr="00B975A0" w:rsidRDefault="008A6383" w:rsidP="00123557">
            <w:pPr>
              <w:rPr>
                <w:sz w:val="20"/>
                <w:szCs w:val="20"/>
              </w:rPr>
            </w:pPr>
            <w:r w:rsidRPr="00B975A0">
              <w:rPr>
                <w:sz w:val="20"/>
                <w:szCs w:val="20"/>
              </w:rPr>
              <w:t>9 (upper limit of range)</w:t>
            </w:r>
          </w:p>
        </w:tc>
        <w:tc>
          <w:tcPr>
            <w:tcW w:w="1350" w:type="dxa"/>
          </w:tcPr>
          <w:p w:rsidR="00CE47E1" w:rsidRPr="00B975A0" w:rsidRDefault="008A6383" w:rsidP="00123557">
            <w:pPr>
              <w:rPr>
                <w:sz w:val="20"/>
                <w:szCs w:val="20"/>
              </w:rPr>
            </w:pPr>
            <w:r w:rsidRPr="00B975A0">
              <w:rPr>
                <w:sz w:val="20"/>
                <w:szCs w:val="20"/>
              </w:rPr>
              <w:t>Michigan DEQ (Rathbun, 2007)</w:t>
            </w:r>
          </w:p>
        </w:tc>
        <w:tc>
          <w:tcPr>
            <w:tcW w:w="3510" w:type="dxa"/>
          </w:tcPr>
          <w:p w:rsidR="00CE47E1" w:rsidRPr="00B975A0" w:rsidRDefault="008A6383" w:rsidP="00123557">
            <w:pPr>
              <w:rPr>
                <w:sz w:val="20"/>
                <w:szCs w:val="20"/>
              </w:rPr>
            </w:pPr>
            <w:r w:rsidRPr="00B975A0">
              <w:rPr>
                <w:sz w:val="20"/>
                <w:szCs w:val="20"/>
              </w:rPr>
              <w:t>To measure ecological benefits of improved nutrient management on lawns and other improvements in watershed.  Dependent variable.</w:t>
            </w:r>
          </w:p>
        </w:tc>
      </w:tr>
      <w:tr w:rsidR="00CE47E1" w:rsidTr="00B975A0">
        <w:tc>
          <w:tcPr>
            <w:tcW w:w="1368" w:type="dxa"/>
          </w:tcPr>
          <w:p w:rsidR="00CE47E1" w:rsidRPr="00B975A0" w:rsidRDefault="00CE47E1" w:rsidP="00123557">
            <w:pPr>
              <w:rPr>
                <w:sz w:val="20"/>
                <w:szCs w:val="20"/>
              </w:rPr>
            </w:pPr>
          </w:p>
        </w:tc>
        <w:tc>
          <w:tcPr>
            <w:tcW w:w="1530" w:type="dxa"/>
          </w:tcPr>
          <w:p w:rsidR="00CE47E1" w:rsidRPr="00B975A0" w:rsidRDefault="00CE47E1" w:rsidP="00123557">
            <w:pPr>
              <w:rPr>
                <w:sz w:val="20"/>
                <w:szCs w:val="20"/>
              </w:rPr>
            </w:pPr>
          </w:p>
        </w:tc>
        <w:tc>
          <w:tcPr>
            <w:tcW w:w="1350" w:type="dxa"/>
          </w:tcPr>
          <w:p w:rsidR="00CE47E1" w:rsidRPr="00B975A0" w:rsidRDefault="00CE47E1" w:rsidP="00123557">
            <w:pPr>
              <w:rPr>
                <w:sz w:val="20"/>
                <w:szCs w:val="20"/>
              </w:rPr>
            </w:pPr>
          </w:p>
        </w:tc>
        <w:tc>
          <w:tcPr>
            <w:tcW w:w="1350" w:type="dxa"/>
          </w:tcPr>
          <w:p w:rsidR="00CE47E1" w:rsidRPr="00B975A0" w:rsidRDefault="00CE47E1" w:rsidP="00123557">
            <w:pPr>
              <w:rPr>
                <w:sz w:val="20"/>
                <w:szCs w:val="20"/>
              </w:rPr>
            </w:pPr>
          </w:p>
        </w:tc>
        <w:tc>
          <w:tcPr>
            <w:tcW w:w="3510" w:type="dxa"/>
          </w:tcPr>
          <w:p w:rsidR="00CE47E1" w:rsidRPr="00B975A0" w:rsidRDefault="00CE47E1" w:rsidP="00123557">
            <w:pPr>
              <w:rPr>
                <w:sz w:val="20"/>
                <w:szCs w:val="20"/>
              </w:rPr>
            </w:pPr>
          </w:p>
        </w:tc>
      </w:tr>
      <w:tr w:rsidR="00CE47E1" w:rsidTr="00B975A0">
        <w:tc>
          <w:tcPr>
            <w:tcW w:w="1368" w:type="dxa"/>
          </w:tcPr>
          <w:p w:rsidR="00CE47E1" w:rsidRPr="00B975A0" w:rsidRDefault="00CE47E1" w:rsidP="00123557">
            <w:pPr>
              <w:rPr>
                <w:sz w:val="20"/>
                <w:szCs w:val="20"/>
              </w:rPr>
            </w:pPr>
          </w:p>
        </w:tc>
        <w:tc>
          <w:tcPr>
            <w:tcW w:w="1530" w:type="dxa"/>
          </w:tcPr>
          <w:p w:rsidR="00CE47E1" w:rsidRPr="00B975A0" w:rsidRDefault="00CE47E1" w:rsidP="00123557">
            <w:pPr>
              <w:rPr>
                <w:sz w:val="20"/>
                <w:szCs w:val="20"/>
              </w:rPr>
            </w:pPr>
          </w:p>
        </w:tc>
        <w:tc>
          <w:tcPr>
            <w:tcW w:w="1350" w:type="dxa"/>
          </w:tcPr>
          <w:p w:rsidR="00CE47E1" w:rsidRPr="00B975A0" w:rsidRDefault="00CE47E1" w:rsidP="00123557">
            <w:pPr>
              <w:rPr>
                <w:sz w:val="20"/>
                <w:szCs w:val="20"/>
              </w:rPr>
            </w:pPr>
          </w:p>
        </w:tc>
        <w:tc>
          <w:tcPr>
            <w:tcW w:w="1350" w:type="dxa"/>
          </w:tcPr>
          <w:p w:rsidR="00CE47E1" w:rsidRPr="00B975A0" w:rsidRDefault="00CE47E1" w:rsidP="00123557">
            <w:pPr>
              <w:rPr>
                <w:sz w:val="20"/>
                <w:szCs w:val="20"/>
              </w:rPr>
            </w:pPr>
          </w:p>
        </w:tc>
        <w:tc>
          <w:tcPr>
            <w:tcW w:w="3510" w:type="dxa"/>
          </w:tcPr>
          <w:p w:rsidR="00CE47E1" w:rsidRPr="00B975A0" w:rsidRDefault="00CE47E1" w:rsidP="00123557">
            <w:pPr>
              <w:rPr>
                <w:sz w:val="20"/>
                <w:szCs w:val="20"/>
              </w:rPr>
            </w:pPr>
          </w:p>
        </w:tc>
      </w:tr>
      <w:tr w:rsidR="00B95000" w:rsidTr="00B975A0">
        <w:tc>
          <w:tcPr>
            <w:tcW w:w="1368" w:type="dxa"/>
          </w:tcPr>
          <w:p w:rsidR="00B95000" w:rsidRPr="00B975A0" w:rsidRDefault="00B95000" w:rsidP="00123557">
            <w:pPr>
              <w:rPr>
                <w:sz w:val="20"/>
                <w:szCs w:val="20"/>
              </w:rPr>
            </w:pPr>
          </w:p>
        </w:tc>
        <w:tc>
          <w:tcPr>
            <w:tcW w:w="1530" w:type="dxa"/>
          </w:tcPr>
          <w:p w:rsidR="00B95000" w:rsidRPr="00B975A0" w:rsidRDefault="00B95000" w:rsidP="00123557">
            <w:pPr>
              <w:rPr>
                <w:sz w:val="20"/>
                <w:szCs w:val="20"/>
              </w:rPr>
            </w:pPr>
          </w:p>
        </w:tc>
        <w:tc>
          <w:tcPr>
            <w:tcW w:w="1350" w:type="dxa"/>
          </w:tcPr>
          <w:p w:rsidR="00B95000" w:rsidRPr="00B975A0" w:rsidRDefault="00B95000" w:rsidP="00123557">
            <w:pPr>
              <w:rPr>
                <w:sz w:val="20"/>
                <w:szCs w:val="20"/>
              </w:rPr>
            </w:pPr>
          </w:p>
        </w:tc>
        <w:tc>
          <w:tcPr>
            <w:tcW w:w="1350" w:type="dxa"/>
          </w:tcPr>
          <w:p w:rsidR="00B95000" w:rsidRPr="00B975A0" w:rsidRDefault="00B95000" w:rsidP="00123557">
            <w:pPr>
              <w:rPr>
                <w:sz w:val="20"/>
                <w:szCs w:val="20"/>
              </w:rPr>
            </w:pPr>
          </w:p>
        </w:tc>
        <w:tc>
          <w:tcPr>
            <w:tcW w:w="3510" w:type="dxa"/>
          </w:tcPr>
          <w:p w:rsidR="00B95000" w:rsidRPr="00B975A0" w:rsidRDefault="00B95000" w:rsidP="00123557">
            <w:pPr>
              <w:rPr>
                <w:sz w:val="20"/>
                <w:szCs w:val="20"/>
              </w:rPr>
            </w:pPr>
          </w:p>
        </w:tc>
      </w:tr>
      <w:tr w:rsidR="00B95000" w:rsidTr="00B975A0">
        <w:tc>
          <w:tcPr>
            <w:tcW w:w="1368" w:type="dxa"/>
          </w:tcPr>
          <w:p w:rsidR="00B95000" w:rsidRPr="00B975A0" w:rsidRDefault="00B95000" w:rsidP="00123557">
            <w:pPr>
              <w:rPr>
                <w:sz w:val="20"/>
                <w:szCs w:val="20"/>
              </w:rPr>
            </w:pPr>
          </w:p>
        </w:tc>
        <w:tc>
          <w:tcPr>
            <w:tcW w:w="1530" w:type="dxa"/>
          </w:tcPr>
          <w:p w:rsidR="00B95000" w:rsidRPr="00B975A0" w:rsidRDefault="00B95000" w:rsidP="00123557">
            <w:pPr>
              <w:rPr>
                <w:sz w:val="20"/>
                <w:szCs w:val="20"/>
              </w:rPr>
            </w:pPr>
          </w:p>
        </w:tc>
        <w:tc>
          <w:tcPr>
            <w:tcW w:w="1350" w:type="dxa"/>
          </w:tcPr>
          <w:p w:rsidR="00B95000" w:rsidRPr="00B975A0" w:rsidRDefault="00B95000" w:rsidP="00123557">
            <w:pPr>
              <w:rPr>
                <w:sz w:val="20"/>
                <w:szCs w:val="20"/>
              </w:rPr>
            </w:pPr>
          </w:p>
        </w:tc>
        <w:tc>
          <w:tcPr>
            <w:tcW w:w="1350" w:type="dxa"/>
          </w:tcPr>
          <w:p w:rsidR="00B95000" w:rsidRPr="00B975A0" w:rsidRDefault="00B95000" w:rsidP="00123557">
            <w:pPr>
              <w:rPr>
                <w:sz w:val="20"/>
                <w:szCs w:val="20"/>
              </w:rPr>
            </w:pPr>
          </w:p>
        </w:tc>
        <w:tc>
          <w:tcPr>
            <w:tcW w:w="3510" w:type="dxa"/>
          </w:tcPr>
          <w:p w:rsidR="00B95000" w:rsidRPr="00B975A0" w:rsidRDefault="00B95000" w:rsidP="00123557">
            <w:pPr>
              <w:rPr>
                <w:sz w:val="20"/>
                <w:szCs w:val="20"/>
              </w:rPr>
            </w:pPr>
          </w:p>
        </w:tc>
      </w:tr>
      <w:tr w:rsidR="00CE47E1" w:rsidTr="00B975A0">
        <w:tc>
          <w:tcPr>
            <w:tcW w:w="1368" w:type="dxa"/>
          </w:tcPr>
          <w:p w:rsidR="00CE47E1" w:rsidRPr="00B975A0" w:rsidRDefault="00CE47E1" w:rsidP="00123557">
            <w:pPr>
              <w:rPr>
                <w:sz w:val="20"/>
                <w:szCs w:val="20"/>
              </w:rPr>
            </w:pPr>
          </w:p>
        </w:tc>
        <w:tc>
          <w:tcPr>
            <w:tcW w:w="1530" w:type="dxa"/>
          </w:tcPr>
          <w:p w:rsidR="00CE47E1" w:rsidRPr="00B975A0" w:rsidRDefault="00CE47E1" w:rsidP="00123557">
            <w:pPr>
              <w:rPr>
                <w:sz w:val="20"/>
                <w:szCs w:val="20"/>
              </w:rPr>
            </w:pPr>
          </w:p>
        </w:tc>
        <w:tc>
          <w:tcPr>
            <w:tcW w:w="1350" w:type="dxa"/>
          </w:tcPr>
          <w:p w:rsidR="00CE47E1" w:rsidRPr="00B975A0" w:rsidRDefault="00CE47E1" w:rsidP="00123557">
            <w:pPr>
              <w:rPr>
                <w:sz w:val="20"/>
                <w:szCs w:val="20"/>
              </w:rPr>
            </w:pPr>
          </w:p>
        </w:tc>
        <w:tc>
          <w:tcPr>
            <w:tcW w:w="1350" w:type="dxa"/>
          </w:tcPr>
          <w:p w:rsidR="00CE47E1" w:rsidRPr="00B975A0" w:rsidRDefault="00CE47E1" w:rsidP="00123557">
            <w:pPr>
              <w:rPr>
                <w:sz w:val="20"/>
                <w:szCs w:val="20"/>
              </w:rPr>
            </w:pPr>
          </w:p>
        </w:tc>
        <w:tc>
          <w:tcPr>
            <w:tcW w:w="3510" w:type="dxa"/>
          </w:tcPr>
          <w:p w:rsidR="00CE47E1" w:rsidRPr="00B975A0" w:rsidRDefault="00CE47E1" w:rsidP="00123557">
            <w:pPr>
              <w:rPr>
                <w:sz w:val="20"/>
                <w:szCs w:val="20"/>
              </w:rPr>
            </w:pPr>
          </w:p>
        </w:tc>
      </w:tr>
      <w:tr w:rsidR="00CE47E1" w:rsidTr="00B975A0">
        <w:tc>
          <w:tcPr>
            <w:tcW w:w="1368" w:type="dxa"/>
          </w:tcPr>
          <w:p w:rsidR="00CE47E1" w:rsidRPr="00B975A0" w:rsidRDefault="00CE47E1" w:rsidP="00123557">
            <w:pPr>
              <w:rPr>
                <w:sz w:val="20"/>
                <w:szCs w:val="20"/>
              </w:rPr>
            </w:pPr>
          </w:p>
        </w:tc>
        <w:tc>
          <w:tcPr>
            <w:tcW w:w="1530" w:type="dxa"/>
          </w:tcPr>
          <w:p w:rsidR="00CE47E1" w:rsidRPr="00B975A0" w:rsidRDefault="00CE47E1" w:rsidP="00123557">
            <w:pPr>
              <w:rPr>
                <w:sz w:val="20"/>
                <w:szCs w:val="20"/>
              </w:rPr>
            </w:pPr>
          </w:p>
        </w:tc>
        <w:tc>
          <w:tcPr>
            <w:tcW w:w="1350" w:type="dxa"/>
          </w:tcPr>
          <w:p w:rsidR="00CE47E1" w:rsidRPr="00B975A0" w:rsidRDefault="00CE47E1" w:rsidP="00123557">
            <w:pPr>
              <w:rPr>
                <w:sz w:val="20"/>
                <w:szCs w:val="20"/>
              </w:rPr>
            </w:pPr>
          </w:p>
        </w:tc>
        <w:tc>
          <w:tcPr>
            <w:tcW w:w="1350" w:type="dxa"/>
          </w:tcPr>
          <w:p w:rsidR="00CE47E1" w:rsidRPr="00B975A0" w:rsidRDefault="00CE47E1" w:rsidP="00123557">
            <w:pPr>
              <w:rPr>
                <w:sz w:val="20"/>
                <w:szCs w:val="20"/>
              </w:rPr>
            </w:pPr>
          </w:p>
        </w:tc>
        <w:tc>
          <w:tcPr>
            <w:tcW w:w="3510" w:type="dxa"/>
          </w:tcPr>
          <w:p w:rsidR="00CE47E1" w:rsidRPr="00B975A0" w:rsidRDefault="00CE47E1" w:rsidP="00123557">
            <w:pPr>
              <w:rPr>
                <w:sz w:val="20"/>
                <w:szCs w:val="20"/>
              </w:rPr>
            </w:pPr>
          </w:p>
        </w:tc>
      </w:tr>
      <w:tr w:rsidR="00B95000" w:rsidTr="00B975A0">
        <w:tc>
          <w:tcPr>
            <w:tcW w:w="1368" w:type="dxa"/>
          </w:tcPr>
          <w:p w:rsidR="00B95000" w:rsidRPr="00B975A0" w:rsidRDefault="00B95000" w:rsidP="00123557">
            <w:pPr>
              <w:rPr>
                <w:sz w:val="20"/>
                <w:szCs w:val="20"/>
              </w:rPr>
            </w:pPr>
          </w:p>
        </w:tc>
        <w:tc>
          <w:tcPr>
            <w:tcW w:w="1530" w:type="dxa"/>
          </w:tcPr>
          <w:p w:rsidR="00B95000" w:rsidRPr="00B975A0" w:rsidRDefault="00B95000" w:rsidP="00123557">
            <w:pPr>
              <w:rPr>
                <w:sz w:val="20"/>
                <w:szCs w:val="20"/>
              </w:rPr>
            </w:pPr>
          </w:p>
        </w:tc>
        <w:tc>
          <w:tcPr>
            <w:tcW w:w="1350" w:type="dxa"/>
          </w:tcPr>
          <w:p w:rsidR="00B95000" w:rsidRPr="00B975A0" w:rsidRDefault="00B95000" w:rsidP="00123557">
            <w:pPr>
              <w:rPr>
                <w:sz w:val="20"/>
                <w:szCs w:val="20"/>
              </w:rPr>
            </w:pPr>
          </w:p>
        </w:tc>
        <w:tc>
          <w:tcPr>
            <w:tcW w:w="1350" w:type="dxa"/>
          </w:tcPr>
          <w:p w:rsidR="00B95000" w:rsidRPr="00B975A0" w:rsidRDefault="00B95000" w:rsidP="00123557">
            <w:pPr>
              <w:rPr>
                <w:sz w:val="20"/>
                <w:szCs w:val="20"/>
              </w:rPr>
            </w:pPr>
          </w:p>
        </w:tc>
        <w:tc>
          <w:tcPr>
            <w:tcW w:w="3510" w:type="dxa"/>
          </w:tcPr>
          <w:p w:rsidR="00B95000" w:rsidRPr="00B975A0" w:rsidRDefault="00B95000" w:rsidP="00123557">
            <w:pPr>
              <w:rPr>
                <w:sz w:val="20"/>
                <w:szCs w:val="20"/>
              </w:rPr>
            </w:pPr>
          </w:p>
        </w:tc>
      </w:tr>
    </w:tbl>
    <w:p w:rsidR="00CE47E1" w:rsidRPr="008A1A54" w:rsidRDefault="00CE47E1" w:rsidP="00123557"/>
    <w:p w:rsidR="002D14E0" w:rsidRDefault="000176B0" w:rsidP="00123557">
      <w:r>
        <w:t>Sampling frequency</w:t>
      </w:r>
      <w:r w:rsidR="00425385">
        <w:t xml:space="preserve"> (and compositing information) for each variable </w:t>
      </w:r>
      <w:r w:rsidR="00046005">
        <w:t>is</w:t>
      </w:r>
      <w:r w:rsidR="00425385">
        <w:t xml:space="preserve"> reported in Table 5, which includes an example.</w:t>
      </w:r>
    </w:p>
    <w:p w:rsidR="00425385" w:rsidRDefault="00425385" w:rsidP="00123557"/>
    <w:p w:rsidR="00425385" w:rsidRDefault="00425385" w:rsidP="00425385">
      <w:pPr>
        <w:pStyle w:val="Caption"/>
        <w:keepNext/>
      </w:pPr>
      <w:proofErr w:type="gramStart"/>
      <w:r>
        <w:t xml:space="preserve">Table </w:t>
      </w:r>
      <w:fldSimple w:instr=" SEQ Table \* ARABIC ">
        <w:r w:rsidR="00C90237">
          <w:rPr>
            <w:noProof/>
          </w:rPr>
          <w:t>5</w:t>
        </w:r>
      </w:fldSimple>
      <w:r>
        <w:t>.</w:t>
      </w:r>
      <w:proofErr w:type="gramEnd"/>
      <w:r>
        <w:t xml:space="preserve"> Sampling Frequency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1"/>
        <w:gridCol w:w="1523"/>
        <w:gridCol w:w="1494"/>
        <w:gridCol w:w="1815"/>
        <w:gridCol w:w="2973"/>
      </w:tblGrid>
      <w:tr w:rsidR="000F614D" w:rsidRPr="00B975A0" w:rsidTr="00B975A0">
        <w:tc>
          <w:tcPr>
            <w:tcW w:w="1746" w:type="dxa"/>
            <w:shd w:val="clear" w:color="auto" w:fill="D9D9D9"/>
          </w:tcPr>
          <w:p w:rsidR="000F614D" w:rsidRPr="00B975A0" w:rsidRDefault="000F614D" w:rsidP="00B975A0">
            <w:pPr>
              <w:jc w:val="center"/>
              <w:rPr>
                <w:b/>
              </w:rPr>
            </w:pPr>
            <w:r w:rsidRPr="00B975A0">
              <w:rPr>
                <w:b/>
              </w:rPr>
              <w:t>Variable</w:t>
            </w:r>
          </w:p>
        </w:tc>
        <w:tc>
          <w:tcPr>
            <w:tcW w:w="1294" w:type="dxa"/>
            <w:shd w:val="clear" w:color="auto" w:fill="D9D9D9"/>
          </w:tcPr>
          <w:p w:rsidR="000F614D" w:rsidRPr="00B975A0" w:rsidRDefault="000F614D" w:rsidP="00B975A0">
            <w:pPr>
              <w:jc w:val="center"/>
              <w:rPr>
                <w:b/>
              </w:rPr>
            </w:pPr>
            <w:r w:rsidRPr="00B975A0">
              <w:rPr>
                <w:b/>
              </w:rPr>
              <w:t>Preservation</w:t>
            </w:r>
          </w:p>
        </w:tc>
        <w:tc>
          <w:tcPr>
            <w:tcW w:w="1542" w:type="dxa"/>
            <w:shd w:val="clear" w:color="auto" w:fill="D9D9D9"/>
          </w:tcPr>
          <w:p w:rsidR="000F614D" w:rsidRPr="00B975A0" w:rsidRDefault="000F614D" w:rsidP="00B975A0">
            <w:pPr>
              <w:jc w:val="center"/>
              <w:rPr>
                <w:b/>
              </w:rPr>
            </w:pPr>
            <w:r w:rsidRPr="00B975A0">
              <w:rPr>
                <w:b/>
              </w:rPr>
              <w:t>Holding Time</w:t>
            </w:r>
          </w:p>
        </w:tc>
        <w:tc>
          <w:tcPr>
            <w:tcW w:w="1868" w:type="dxa"/>
            <w:shd w:val="clear" w:color="auto" w:fill="D9D9D9"/>
          </w:tcPr>
          <w:p w:rsidR="000F614D" w:rsidRPr="00B975A0" w:rsidRDefault="000F614D" w:rsidP="00B975A0">
            <w:pPr>
              <w:jc w:val="center"/>
              <w:rPr>
                <w:b/>
              </w:rPr>
            </w:pPr>
            <w:r w:rsidRPr="00B975A0">
              <w:rPr>
                <w:b/>
              </w:rPr>
              <w:t>Sampling Frequency</w:t>
            </w:r>
          </w:p>
        </w:tc>
        <w:tc>
          <w:tcPr>
            <w:tcW w:w="3126" w:type="dxa"/>
            <w:shd w:val="clear" w:color="auto" w:fill="D9D9D9"/>
          </w:tcPr>
          <w:p w:rsidR="000F614D" w:rsidRPr="00B975A0" w:rsidRDefault="000F614D" w:rsidP="00B975A0">
            <w:pPr>
              <w:jc w:val="center"/>
              <w:rPr>
                <w:b/>
              </w:rPr>
            </w:pPr>
            <w:r w:rsidRPr="00B975A0">
              <w:rPr>
                <w:b/>
              </w:rPr>
              <w:t>Sample Compositing</w:t>
            </w:r>
          </w:p>
        </w:tc>
      </w:tr>
      <w:tr w:rsidR="000F614D" w:rsidTr="00B975A0">
        <w:tc>
          <w:tcPr>
            <w:tcW w:w="1746" w:type="dxa"/>
          </w:tcPr>
          <w:p w:rsidR="000F614D" w:rsidRPr="00B975A0" w:rsidRDefault="000F614D" w:rsidP="000F614D">
            <w:pPr>
              <w:rPr>
                <w:sz w:val="20"/>
                <w:szCs w:val="20"/>
              </w:rPr>
            </w:pPr>
            <w:r w:rsidRPr="00B975A0">
              <w:rPr>
                <w:sz w:val="20"/>
                <w:szCs w:val="20"/>
              </w:rPr>
              <w:t>Total P</w:t>
            </w:r>
          </w:p>
        </w:tc>
        <w:tc>
          <w:tcPr>
            <w:tcW w:w="1294" w:type="dxa"/>
          </w:tcPr>
          <w:p w:rsidR="000F614D" w:rsidRPr="00B975A0" w:rsidRDefault="000F614D" w:rsidP="00123557">
            <w:pPr>
              <w:rPr>
                <w:sz w:val="20"/>
                <w:szCs w:val="20"/>
              </w:rPr>
            </w:pPr>
            <w:r w:rsidRPr="00B975A0">
              <w:rPr>
                <w:sz w:val="20"/>
                <w:szCs w:val="20"/>
              </w:rPr>
              <w:t>H2SO4 to pH&lt;2; Cool to 4 degrees C</w:t>
            </w:r>
          </w:p>
        </w:tc>
        <w:tc>
          <w:tcPr>
            <w:tcW w:w="1542" w:type="dxa"/>
          </w:tcPr>
          <w:p w:rsidR="000F614D" w:rsidRPr="00B975A0" w:rsidRDefault="000F614D" w:rsidP="000F614D">
            <w:pPr>
              <w:rPr>
                <w:sz w:val="20"/>
                <w:szCs w:val="20"/>
              </w:rPr>
            </w:pPr>
            <w:r w:rsidRPr="00B975A0">
              <w:rPr>
                <w:sz w:val="20"/>
                <w:szCs w:val="20"/>
              </w:rPr>
              <w:t>28 days</w:t>
            </w:r>
          </w:p>
        </w:tc>
        <w:tc>
          <w:tcPr>
            <w:tcW w:w="1868" w:type="dxa"/>
          </w:tcPr>
          <w:p w:rsidR="000F614D" w:rsidRPr="00B975A0" w:rsidRDefault="000F614D" w:rsidP="00123557">
            <w:pPr>
              <w:rPr>
                <w:sz w:val="20"/>
                <w:szCs w:val="20"/>
              </w:rPr>
            </w:pPr>
            <w:r w:rsidRPr="00B975A0">
              <w:rPr>
                <w:sz w:val="20"/>
                <w:szCs w:val="20"/>
              </w:rPr>
              <w:t>Weekly composites.</w:t>
            </w:r>
          </w:p>
        </w:tc>
        <w:tc>
          <w:tcPr>
            <w:tcW w:w="3126" w:type="dxa"/>
          </w:tcPr>
          <w:p w:rsidR="000F614D" w:rsidRPr="00B975A0" w:rsidRDefault="000F614D" w:rsidP="00123557">
            <w:pPr>
              <w:rPr>
                <w:sz w:val="20"/>
                <w:szCs w:val="20"/>
              </w:rPr>
            </w:pPr>
            <w:r w:rsidRPr="00B975A0">
              <w:rPr>
                <w:sz w:val="20"/>
                <w:szCs w:val="20"/>
              </w:rPr>
              <w:t>Flow-proportional sampling; weekly composites. Refrigerated sampler used for preservation.</w:t>
            </w:r>
          </w:p>
        </w:tc>
      </w:tr>
      <w:tr w:rsidR="000F614D" w:rsidTr="00B975A0">
        <w:tc>
          <w:tcPr>
            <w:tcW w:w="1746" w:type="dxa"/>
          </w:tcPr>
          <w:p w:rsidR="000F614D" w:rsidRPr="00B975A0" w:rsidRDefault="000F614D" w:rsidP="00123557">
            <w:pPr>
              <w:rPr>
                <w:sz w:val="20"/>
                <w:szCs w:val="20"/>
              </w:rPr>
            </w:pPr>
            <w:r w:rsidRPr="00B975A0">
              <w:rPr>
                <w:sz w:val="20"/>
                <w:szCs w:val="20"/>
              </w:rPr>
              <w:t>Phosphorus application rate</w:t>
            </w:r>
          </w:p>
        </w:tc>
        <w:tc>
          <w:tcPr>
            <w:tcW w:w="1294" w:type="dxa"/>
          </w:tcPr>
          <w:p w:rsidR="000F614D" w:rsidRPr="00B975A0" w:rsidRDefault="000F614D" w:rsidP="00123557">
            <w:pPr>
              <w:rPr>
                <w:sz w:val="20"/>
                <w:szCs w:val="20"/>
              </w:rPr>
            </w:pPr>
          </w:p>
        </w:tc>
        <w:tc>
          <w:tcPr>
            <w:tcW w:w="1542" w:type="dxa"/>
          </w:tcPr>
          <w:p w:rsidR="000F614D" w:rsidRPr="00B975A0" w:rsidRDefault="000F614D" w:rsidP="00123557">
            <w:pPr>
              <w:rPr>
                <w:sz w:val="20"/>
                <w:szCs w:val="20"/>
              </w:rPr>
            </w:pPr>
          </w:p>
        </w:tc>
        <w:tc>
          <w:tcPr>
            <w:tcW w:w="1868" w:type="dxa"/>
          </w:tcPr>
          <w:p w:rsidR="000F614D" w:rsidRPr="00B975A0" w:rsidRDefault="000F614D" w:rsidP="00123557">
            <w:pPr>
              <w:rPr>
                <w:sz w:val="20"/>
                <w:szCs w:val="20"/>
              </w:rPr>
            </w:pPr>
            <w:r w:rsidRPr="00B975A0">
              <w:rPr>
                <w:sz w:val="20"/>
                <w:szCs w:val="20"/>
              </w:rPr>
              <w:t>Twice per year</w:t>
            </w:r>
          </w:p>
        </w:tc>
        <w:tc>
          <w:tcPr>
            <w:tcW w:w="3126" w:type="dxa"/>
          </w:tcPr>
          <w:p w:rsidR="000F614D" w:rsidRPr="00B975A0" w:rsidRDefault="000F614D" w:rsidP="00123557">
            <w:pPr>
              <w:rPr>
                <w:sz w:val="20"/>
                <w:szCs w:val="20"/>
              </w:rPr>
            </w:pPr>
          </w:p>
        </w:tc>
      </w:tr>
      <w:tr w:rsidR="000F614D" w:rsidTr="00B975A0">
        <w:tc>
          <w:tcPr>
            <w:tcW w:w="1746" w:type="dxa"/>
          </w:tcPr>
          <w:p w:rsidR="000F614D" w:rsidRPr="00B975A0" w:rsidRDefault="008A6383" w:rsidP="008A6383">
            <w:pPr>
              <w:rPr>
                <w:sz w:val="20"/>
                <w:szCs w:val="20"/>
              </w:rPr>
            </w:pPr>
            <w:r w:rsidRPr="00B975A0">
              <w:rPr>
                <w:sz w:val="20"/>
                <w:szCs w:val="20"/>
              </w:rPr>
              <w:t xml:space="preserve">Macroinvertebrates </w:t>
            </w:r>
          </w:p>
        </w:tc>
        <w:tc>
          <w:tcPr>
            <w:tcW w:w="1294" w:type="dxa"/>
          </w:tcPr>
          <w:p w:rsidR="000F614D" w:rsidRPr="00B975A0" w:rsidRDefault="000F614D" w:rsidP="00123557">
            <w:pPr>
              <w:rPr>
                <w:sz w:val="20"/>
                <w:szCs w:val="20"/>
              </w:rPr>
            </w:pPr>
          </w:p>
        </w:tc>
        <w:tc>
          <w:tcPr>
            <w:tcW w:w="1542" w:type="dxa"/>
          </w:tcPr>
          <w:p w:rsidR="000F614D" w:rsidRPr="00B975A0" w:rsidRDefault="000F614D" w:rsidP="00123557">
            <w:pPr>
              <w:rPr>
                <w:sz w:val="20"/>
                <w:szCs w:val="20"/>
              </w:rPr>
            </w:pPr>
          </w:p>
        </w:tc>
        <w:tc>
          <w:tcPr>
            <w:tcW w:w="1868" w:type="dxa"/>
          </w:tcPr>
          <w:p w:rsidR="000F614D" w:rsidRPr="00B975A0" w:rsidRDefault="008A6383" w:rsidP="00123557">
            <w:pPr>
              <w:rPr>
                <w:sz w:val="20"/>
                <w:szCs w:val="20"/>
              </w:rPr>
            </w:pPr>
            <w:r w:rsidRPr="00B975A0">
              <w:rPr>
                <w:sz w:val="20"/>
                <w:szCs w:val="20"/>
              </w:rPr>
              <w:t>Once per year</w:t>
            </w:r>
          </w:p>
        </w:tc>
        <w:tc>
          <w:tcPr>
            <w:tcW w:w="3126" w:type="dxa"/>
          </w:tcPr>
          <w:p w:rsidR="000F614D" w:rsidRPr="00B975A0" w:rsidRDefault="000F614D" w:rsidP="00123557">
            <w:pPr>
              <w:rPr>
                <w:sz w:val="20"/>
                <w:szCs w:val="20"/>
              </w:rPr>
            </w:pPr>
          </w:p>
        </w:tc>
      </w:tr>
      <w:tr w:rsidR="000F614D" w:rsidTr="00B975A0">
        <w:tc>
          <w:tcPr>
            <w:tcW w:w="1746" w:type="dxa"/>
          </w:tcPr>
          <w:p w:rsidR="000F614D" w:rsidRPr="00B975A0" w:rsidRDefault="000F614D" w:rsidP="00123557">
            <w:pPr>
              <w:rPr>
                <w:sz w:val="20"/>
                <w:szCs w:val="20"/>
              </w:rPr>
            </w:pPr>
          </w:p>
        </w:tc>
        <w:tc>
          <w:tcPr>
            <w:tcW w:w="1294" w:type="dxa"/>
          </w:tcPr>
          <w:p w:rsidR="000F614D" w:rsidRPr="00B975A0" w:rsidRDefault="000F614D" w:rsidP="00123557">
            <w:pPr>
              <w:rPr>
                <w:sz w:val="20"/>
                <w:szCs w:val="20"/>
              </w:rPr>
            </w:pPr>
          </w:p>
        </w:tc>
        <w:tc>
          <w:tcPr>
            <w:tcW w:w="1542" w:type="dxa"/>
          </w:tcPr>
          <w:p w:rsidR="000F614D" w:rsidRPr="00B975A0" w:rsidRDefault="000F614D" w:rsidP="00123557">
            <w:pPr>
              <w:rPr>
                <w:sz w:val="20"/>
                <w:szCs w:val="20"/>
              </w:rPr>
            </w:pPr>
          </w:p>
        </w:tc>
        <w:tc>
          <w:tcPr>
            <w:tcW w:w="1868" w:type="dxa"/>
          </w:tcPr>
          <w:p w:rsidR="000F614D" w:rsidRPr="00B975A0" w:rsidRDefault="000F614D" w:rsidP="00123557">
            <w:pPr>
              <w:rPr>
                <w:sz w:val="20"/>
                <w:szCs w:val="20"/>
              </w:rPr>
            </w:pPr>
          </w:p>
        </w:tc>
        <w:tc>
          <w:tcPr>
            <w:tcW w:w="3126" w:type="dxa"/>
          </w:tcPr>
          <w:p w:rsidR="000F614D" w:rsidRPr="00B975A0" w:rsidRDefault="000F614D" w:rsidP="00123557">
            <w:pPr>
              <w:rPr>
                <w:sz w:val="20"/>
                <w:szCs w:val="20"/>
              </w:rPr>
            </w:pPr>
          </w:p>
        </w:tc>
      </w:tr>
      <w:tr w:rsidR="000F614D" w:rsidTr="00B975A0">
        <w:tc>
          <w:tcPr>
            <w:tcW w:w="1746" w:type="dxa"/>
          </w:tcPr>
          <w:p w:rsidR="000F614D" w:rsidRPr="00B975A0" w:rsidRDefault="000F614D" w:rsidP="00123557">
            <w:pPr>
              <w:rPr>
                <w:sz w:val="20"/>
                <w:szCs w:val="20"/>
              </w:rPr>
            </w:pPr>
          </w:p>
        </w:tc>
        <w:tc>
          <w:tcPr>
            <w:tcW w:w="1294" w:type="dxa"/>
          </w:tcPr>
          <w:p w:rsidR="000F614D" w:rsidRPr="00B975A0" w:rsidRDefault="000F614D" w:rsidP="00123557">
            <w:pPr>
              <w:rPr>
                <w:sz w:val="20"/>
                <w:szCs w:val="20"/>
              </w:rPr>
            </w:pPr>
          </w:p>
        </w:tc>
        <w:tc>
          <w:tcPr>
            <w:tcW w:w="1542" w:type="dxa"/>
          </w:tcPr>
          <w:p w:rsidR="000F614D" w:rsidRPr="00B975A0" w:rsidRDefault="000F614D" w:rsidP="00123557">
            <w:pPr>
              <w:rPr>
                <w:sz w:val="20"/>
                <w:szCs w:val="20"/>
              </w:rPr>
            </w:pPr>
          </w:p>
        </w:tc>
        <w:tc>
          <w:tcPr>
            <w:tcW w:w="1868" w:type="dxa"/>
          </w:tcPr>
          <w:p w:rsidR="000F614D" w:rsidRPr="00B975A0" w:rsidRDefault="000F614D" w:rsidP="00123557">
            <w:pPr>
              <w:rPr>
                <w:sz w:val="20"/>
                <w:szCs w:val="20"/>
              </w:rPr>
            </w:pPr>
          </w:p>
        </w:tc>
        <w:tc>
          <w:tcPr>
            <w:tcW w:w="3126" w:type="dxa"/>
          </w:tcPr>
          <w:p w:rsidR="000F614D" w:rsidRPr="00B975A0" w:rsidRDefault="000F614D" w:rsidP="00123557">
            <w:pPr>
              <w:rPr>
                <w:sz w:val="20"/>
                <w:szCs w:val="20"/>
              </w:rPr>
            </w:pPr>
          </w:p>
        </w:tc>
      </w:tr>
      <w:tr w:rsidR="000F614D" w:rsidTr="00B975A0">
        <w:tc>
          <w:tcPr>
            <w:tcW w:w="1746" w:type="dxa"/>
          </w:tcPr>
          <w:p w:rsidR="000F614D" w:rsidRPr="00B975A0" w:rsidRDefault="000F614D" w:rsidP="00123557">
            <w:pPr>
              <w:rPr>
                <w:sz w:val="20"/>
                <w:szCs w:val="20"/>
              </w:rPr>
            </w:pPr>
          </w:p>
        </w:tc>
        <w:tc>
          <w:tcPr>
            <w:tcW w:w="1294" w:type="dxa"/>
          </w:tcPr>
          <w:p w:rsidR="000F614D" w:rsidRPr="00B975A0" w:rsidRDefault="000F614D" w:rsidP="00123557">
            <w:pPr>
              <w:rPr>
                <w:sz w:val="20"/>
                <w:szCs w:val="20"/>
              </w:rPr>
            </w:pPr>
          </w:p>
        </w:tc>
        <w:tc>
          <w:tcPr>
            <w:tcW w:w="1542" w:type="dxa"/>
          </w:tcPr>
          <w:p w:rsidR="000F614D" w:rsidRPr="00B975A0" w:rsidRDefault="000F614D" w:rsidP="00123557">
            <w:pPr>
              <w:rPr>
                <w:sz w:val="20"/>
                <w:szCs w:val="20"/>
              </w:rPr>
            </w:pPr>
          </w:p>
        </w:tc>
        <w:tc>
          <w:tcPr>
            <w:tcW w:w="1868" w:type="dxa"/>
          </w:tcPr>
          <w:p w:rsidR="000F614D" w:rsidRPr="00B975A0" w:rsidRDefault="000F614D" w:rsidP="00123557">
            <w:pPr>
              <w:rPr>
                <w:sz w:val="20"/>
                <w:szCs w:val="20"/>
              </w:rPr>
            </w:pPr>
          </w:p>
        </w:tc>
        <w:tc>
          <w:tcPr>
            <w:tcW w:w="3126" w:type="dxa"/>
          </w:tcPr>
          <w:p w:rsidR="000F614D" w:rsidRPr="00B975A0" w:rsidRDefault="000F614D" w:rsidP="00123557">
            <w:pPr>
              <w:rPr>
                <w:sz w:val="20"/>
                <w:szCs w:val="20"/>
              </w:rPr>
            </w:pPr>
          </w:p>
        </w:tc>
      </w:tr>
      <w:tr w:rsidR="000F614D" w:rsidTr="00B975A0">
        <w:tc>
          <w:tcPr>
            <w:tcW w:w="1746" w:type="dxa"/>
          </w:tcPr>
          <w:p w:rsidR="000F614D" w:rsidRPr="00B975A0" w:rsidRDefault="000F614D" w:rsidP="00123557">
            <w:pPr>
              <w:rPr>
                <w:sz w:val="20"/>
                <w:szCs w:val="20"/>
              </w:rPr>
            </w:pPr>
          </w:p>
        </w:tc>
        <w:tc>
          <w:tcPr>
            <w:tcW w:w="1294" w:type="dxa"/>
          </w:tcPr>
          <w:p w:rsidR="000F614D" w:rsidRPr="00B975A0" w:rsidRDefault="000F614D" w:rsidP="00123557">
            <w:pPr>
              <w:rPr>
                <w:sz w:val="20"/>
                <w:szCs w:val="20"/>
              </w:rPr>
            </w:pPr>
          </w:p>
        </w:tc>
        <w:tc>
          <w:tcPr>
            <w:tcW w:w="1542" w:type="dxa"/>
          </w:tcPr>
          <w:p w:rsidR="000F614D" w:rsidRPr="00B975A0" w:rsidRDefault="000F614D" w:rsidP="00123557">
            <w:pPr>
              <w:rPr>
                <w:sz w:val="20"/>
                <w:szCs w:val="20"/>
              </w:rPr>
            </w:pPr>
          </w:p>
        </w:tc>
        <w:tc>
          <w:tcPr>
            <w:tcW w:w="1868" w:type="dxa"/>
          </w:tcPr>
          <w:p w:rsidR="000F614D" w:rsidRPr="00B975A0" w:rsidRDefault="000F614D" w:rsidP="00123557">
            <w:pPr>
              <w:rPr>
                <w:sz w:val="20"/>
                <w:szCs w:val="20"/>
              </w:rPr>
            </w:pPr>
          </w:p>
        </w:tc>
        <w:tc>
          <w:tcPr>
            <w:tcW w:w="3126" w:type="dxa"/>
          </w:tcPr>
          <w:p w:rsidR="000F614D" w:rsidRPr="00B975A0" w:rsidRDefault="000F614D" w:rsidP="00123557">
            <w:pPr>
              <w:rPr>
                <w:sz w:val="20"/>
                <w:szCs w:val="20"/>
              </w:rPr>
            </w:pPr>
          </w:p>
        </w:tc>
      </w:tr>
    </w:tbl>
    <w:p w:rsidR="00425385" w:rsidRDefault="00425385" w:rsidP="00123557"/>
    <w:p w:rsidR="000176B0" w:rsidRDefault="000176B0" w:rsidP="001332DC">
      <w:r>
        <w:t xml:space="preserve">Sampling equipment </w:t>
      </w:r>
      <w:r w:rsidR="00425385">
        <w:t>should be described in 1 page or less.  In the case of automated sampling equipment, describe in detail how the equipment will be installed and programmed to capture samples.</w:t>
      </w:r>
    </w:p>
    <w:p w:rsidR="006D23F4" w:rsidRDefault="006D23F4" w:rsidP="001332DC"/>
    <w:p w:rsidR="002168B2" w:rsidRDefault="000F614D" w:rsidP="002168B2">
      <w:pPr>
        <w:pStyle w:val="NoSpacing"/>
        <w:rPr>
          <w:rFonts w:ascii="Times New Roman" w:hAnsi="Times New Roman"/>
          <w:szCs w:val="24"/>
        </w:rPr>
      </w:pPr>
      <w:r>
        <w:br w:type="page"/>
      </w:r>
      <w:r w:rsidR="002168B2" w:rsidRPr="00273E3D">
        <w:rPr>
          <w:rFonts w:ascii="Times New Roman" w:hAnsi="Times New Roman"/>
        </w:rPr>
        <w:lastRenderedPageBreak/>
        <w:t xml:space="preserve">Report minimum detectable change (MDC) analysis results for all primary monitoring variables. For additional details regarding MDC calculations, see Tech Note 7 (Tetra Tech 2011) which can be found </w:t>
      </w:r>
      <w:hyperlink r:id="rId10" w:history="1">
        <w:r w:rsidR="002168B2" w:rsidRPr="00273E3D">
          <w:rPr>
            <w:rStyle w:val="Hyperlink"/>
            <w:rFonts w:ascii="Times New Roman" w:hAnsi="Times New Roman"/>
            <w:b/>
            <w:i/>
          </w:rPr>
          <w:t>here</w:t>
        </w:r>
      </w:hyperlink>
      <w:r w:rsidR="002168B2" w:rsidRPr="00273E3D">
        <w:rPr>
          <w:rFonts w:ascii="Times New Roman" w:hAnsi="Times New Roman"/>
        </w:rPr>
        <w:t xml:space="preserve">.  </w:t>
      </w:r>
      <w:r w:rsidR="002168B2" w:rsidRPr="00273E3D">
        <w:rPr>
          <w:rFonts w:ascii="Times New Roman" w:hAnsi="Times New Roman"/>
          <w:szCs w:val="24"/>
        </w:rPr>
        <w:t>The calculation MDC or the water quality concentration change required to detect significant trends requires several steps. The procedure varies slightly based upon a number of factors</w:t>
      </w:r>
      <w:r w:rsidR="00C90237">
        <w:rPr>
          <w:rFonts w:ascii="Times New Roman" w:hAnsi="Times New Roman"/>
          <w:szCs w:val="24"/>
        </w:rPr>
        <w:t>:</w:t>
      </w:r>
    </w:p>
    <w:p w:rsidR="002168B2" w:rsidRPr="005A750A" w:rsidRDefault="002168B2" w:rsidP="002168B2">
      <w:pPr>
        <w:pStyle w:val="NoSpacing"/>
        <w:rPr>
          <w:rFonts w:ascii="Times New Roman" w:hAnsi="Times New Roman"/>
          <w:szCs w:val="24"/>
        </w:rPr>
      </w:pPr>
    </w:p>
    <w:p w:rsidR="002168B2" w:rsidRPr="005A750A" w:rsidRDefault="002168B2" w:rsidP="002168B2">
      <w:pPr>
        <w:pStyle w:val="NoSpacing"/>
        <w:numPr>
          <w:ilvl w:val="0"/>
          <w:numId w:val="7"/>
        </w:numPr>
        <w:rPr>
          <w:rFonts w:ascii="Times New Roman" w:hAnsi="Times New Roman"/>
          <w:szCs w:val="24"/>
        </w:rPr>
      </w:pPr>
      <w:r>
        <w:rPr>
          <w:rFonts w:ascii="Times New Roman" w:hAnsi="Times New Roman"/>
          <w:szCs w:val="24"/>
        </w:rPr>
        <w:t>W</w:t>
      </w:r>
      <w:r w:rsidRPr="005A750A">
        <w:rPr>
          <w:rFonts w:ascii="Times New Roman" w:hAnsi="Times New Roman"/>
          <w:szCs w:val="24"/>
        </w:rPr>
        <w:t xml:space="preserve">hether the data used </w:t>
      </w:r>
      <w:r>
        <w:rPr>
          <w:rFonts w:ascii="Times New Roman" w:hAnsi="Times New Roman"/>
          <w:szCs w:val="24"/>
        </w:rPr>
        <w:t>are in</w:t>
      </w:r>
      <w:r w:rsidRPr="005A750A">
        <w:rPr>
          <w:rFonts w:ascii="Times New Roman" w:hAnsi="Times New Roman"/>
          <w:szCs w:val="24"/>
        </w:rPr>
        <w:t xml:space="preserve"> the original scale (e.g.,</w:t>
      </w:r>
      <w:r>
        <w:rPr>
          <w:rFonts w:ascii="Times New Roman" w:hAnsi="Times New Roman"/>
          <w:szCs w:val="24"/>
        </w:rPr>
        <w:t xml:space="preserve"> mg/l or kg) or log transformed.</w:t>
      </w:r>
    </w:p>
    <w:p w:rsidR="002168B2" w:rsidRDefault="002168B2" w:rsidP="002168B2">
      <w:pPr>
        <w:pStyle w:val="NoSpacing"/>
        <w:numPr>
          <w:ilvl w:val="0"/>
          <w:numId w:val="7"/>
        </w:numPr>
        <w:rPr>
          <w:rFonts w:ascii="Times New Roman" w:hAnsi="Times New Roman"/>
          <w:szCs w:val="24"/>
        </w:rPr>
      </w:pPr>
      <w:r>
        <w:rPr>
          <w:rFonts w:ascii="Times New Roman" w:hAnsi="Times New Roman"/>
          <w:szCs w:val="24"/>
        </w:rPr>
        <w:t>A</w:t>
      </w:r>
      <w:r w:rsidRPr="005A750A">
        <w:rPr>
          <w:rFonts w:ascii="Times New Roman" w:hAnsi="Times New Roman"/>
          <w:szCs w:val="24"/>
        </w:rPr>
        <w:t>ddition of explanatory variables such as streamflow or season</w:t>
      </w:r>
      <w:r>
        <w:rPr>
          <w:rFonts w:ascii="Times New Roman" w:hAnsi="Times New Roman"/>
          <w:szCs w:val="24"/>
        </w:rPr>
        <w:t>.</w:t>
      </w:r>
      <w:r w:rsidRPr="00153FA4">
        <w:rPr>
          <w:rFonts w:ascii="Times New Roman" w:hAnsi="Times New Roman"/>
          <w:szCs w:val="24"/>
        </w:rPr>
        <w:t xml:space="preserve"> </w:t>
      </w:r>
    </w:p>
    <w:p w:rsidR="002168B2" w:rsidRPr="00153FA4" w:rsidRDefault="002168B2" w:rsidP="002168B2">
      <w:pPr>
        <w:pStyle w:val="NoSpacing"/>
        <w:numPr>
          <w:ilvl w:val="0"/>
          <w:numId w:val="7"/>
        </w:numPr>
        <w:rPr>
          <w:rFonts w:ascii="Times New Roman" w:hAnsi="Times New Roman"/>
          <w:szCs w:val="24"/>
        </w:rPr>
      </w:pPr>
      <w:r>
        <w:rPr>
          <w:rFonts w:ascii="Times New Roman" w:hAnsi="Times New Roman"/>
          <w:szCs w:val="24"/>
        </w:rPr>
        <w:t>I</w:t>
      </w:r>
      <w:r w:rsidRPr="005A750A">
        <w:rPr>
          <w:rFonts w:ascii="Times New Roman" w:hAnsi="Times New Roman"/>
          <w:szCs w:val="24"/>
        </w:rPr>
        <w:t>ncorporation of time series to</w:t>
      </w:r>
      <w:r>
        <w:rPr>
          <w:rFonts w:ascii="Times New Roman" w:hAnsi="Times New Roman"/>
          <w:szCs w:val="24"/>
        </w:rPr>
        <w:t xml:space="preserve"> adjust for </w:t>
      </w:r>
      <w:r w:rsidR="00AC2D53">
        <w:rPr>
          <w:rFonts w:ascii="Times New Roman" w:hAnsi="Times New Roman"/>
          <w:szCs w:val="24"/>
        </w:rPr>
        <w:t xml:space="preserve">autocorrelation (See Tech Note </w:t>
      </w:r>
      <w:r>
        <w:rPr>
          <w:rFonts w:ascii="Times New Roman" w:hAnsi="Times New Roman"/>
          <w:szCs w:val="24"/>
        </w:rPr>
        <w:t>7).</w:t>
      </w:r>
    </w:p>
    <w:p w:rsidR="002168B2" w:rsidRDefault="002168B2" w:rsidP="002168B2">
      <w:pPr>
        <w:pStyle w:val="NoSpacing"/>
        <w:rPr>
          <w:rFonts w:ascii="Times New Roman" w:hAnsi="Times New Roman"/>
          <w:szCs w:val="24"/>
        </w:rPr>
      </w:pPr>
    </w:p>
    <w:p w:rsidR="002168B2" w:rsidRDefault="00C90237" w:rsidP="002168B2">
      <w:pPr>
        <w:pStyle w:val="NoSpacing"/>
        <w:rPr>
          <w:rFonts w:ascii="Times New Roman" w:hAnsi="Times New Roman"/>
          <w:szCs w:val="24"/>
        </w:rPr>
      </w:pPr>
      <w:r>
        <w:rPr>
          <w:rFonts w:ascii="Times New Roman" w:hAnsi="Times New Roman"/>
          <w:szCs w:val="24"/>
        </w:rPr>
        <w:t>F</w:t>
      </w:r>
      <w:r w:rsidRPr="00273E3D">
        <w:rPr>
          <w:rFonts w:ascii="Times New Roman" w:hAnsi="Times New Roman"/>
          <w:szCs w:val="24"/>
        </w:rPr>
        <w:t>or Tier 2 projects it is assumed that step trend is the appropriate statistical model and the information presented below is tailored to that situation</w:t>
      </w:r>
      <w:r>
        <w:rPr>
          <w:rFonts w:ascii="Times New Roman" w:hAnsi="Times New Roman"/>
          <w:szCs w:val="24"/>
        </w:rPr>
        <w:t xml:space="preserve">. </w:t>
      </w:r>
      <w:r w:rsidR="002168B2" w:rsidRPr="005A750A">
        <w:rPr>
          <w:rFonts w:ascii="Times New Roman" w:hAnsi="Times New Roman"/>
          <w:szCs w:val="24"/>
        </w:rPr>
        <w:t>The</w:t>
      </w:r>
      <w:r w:rsidR="002168B2">
        <w:rPr>
          <w:rFonts w:ascii="Times New Roman" w:hAnsi="Times New Roman"/>
          <w:szCs w:val="24"/>
        </w:rPr>
        <w:t xml:space="preserve"> following </w:t>
      </w:r>
      <w:r w:rsidR="002168B2" w:rsidRPr="005A750A">
        <w:rPr>
          <w:rFonts w:ascii="Times New Roman" w:hAnsi="Times New Roman"/>
          <w:szCs w:val="24"/>
        </w:rPr>
        <w:t>steps are adopted from Spooner et al</w:t>
      </w:r>
      <w:r w:rsidR="002168B2">
        <w:rPr>
          <w:rFonts w:ascii="Times New Roman" w:hAnsi="Times New Roman"/>
          <w:szCs w:val="24"/>
        </w:rPr>
        <w:t>. (1987 and 1988):</w:t>
      </w:r>
    </w:p>
    <w:p w:rsidR="002168B2" w:rsidRPr="00B535BC" w:rsidRDefault="002168B2" w:rsidP="002168B2">
      <w:pPr>
        <w:pStyle w:val="NoSpacing"/>
        <w:rPr>
          <w:rFonts w:ascii="Times New Roman" w:hAnsi="Times New Roman"/>
          <w:szCs w:val="24"/>
        </w:rPr>
      </w:pPr>
    </w:p>
    <w:p w:rsidR="002168B2" w:rsidRPr="00B535BC" w:rsidRDefault="002168B2" w:rsidP="002168B2">
      <w:pPr>
        <w:pStyle w:val="NoSpacing"/>
        <w:rPr>
          <w:rFonts w:ascii="Times New Roman" w:hAnsi="Times New Roman"/>
          <w:szCs w:val="24"/>
        </w:rPr>
      </w:pPr>
      <w:proofErr w:type="gramStart"/>
      <w:r w:rsidRPr="00B535BC">
        <w:rPr>
          <w:rFonts w:ascii="Times New Roman" w:hAnsi="Times New Roman"/>
          <w:b/>
          <w:bCs/>
          <w:i/>
          <w:iCs/>
          <w:szCs w:val="24"/>
        </w:rPr>
        <w:t>Step 1.</w:t>
      </w:r>
      <w:proofErr w:type="gramEnd"/>
      <w:r w:rsidRPr="00B535BC">
        <w:rPr>
          <w:rFonts w:ascii="Times New Roman" w:hAnsi="Times New Roman"/>
          <w:b/>
          <w:bCs/>
          <w:i/>
          <w:iCs/>
          <w:szCs w:val="24"/>
        </w:rPr>
        <w:t xml:space="preserve"> Define the Monitoring Goal and Choose the Appropriate Statistical Trend Test Approach.</w:t>
      </w:r>
      <w:r w:rsidRPr="00B535BC">
        <w:rPr>
          <w:rFonts w:ascii="Times New Roman" w:hAnsi="Times New Roman"/>
          <w:b/>
          <w:szCs w:val="24"/>
        </w:rPr>
        <w:t xml:space="preserve"> </w:t>
      </w:r>
      <w:r w:rsidRPr="00B535BC">
        <w:rPr>
          <w:rFonts w:ascii="Times New Roman" w:hAnsi="Times New Roman"/>
          <w:szCs w:val="24"/>
        </w:rPr>
        <w:t xml:space="preserve">An appropriate goal for Tier 2 projects would be to detect a statistically significant change in the post-BMP period as compared to a pre-BMP period. This would require a step change statistical test such as the Student’s t-test (t-test) or analysis of covariance (ANCOVA). </w:t>
      </w:r>
    </w:p>
    <w:p w:rsidR="002168B2" w:rsidRPr="00B535BC" w:rsidRDefault="002168B2" w:rsidP="002168B2">
      <w:pPr>
        <w:pStyle w:val="NoSpacing"/>
        <w:rPr>
          <w:rFonts w:ascii="Times New Roman" w:hAnsi="Times New Roman"/>
          <w:szCs w:val="24"/>
        </w:rPr>
      </w:pPr>
    </w:p>
    <w:p w:rsidR="002168B2" w:rsidRPr="00B535BC" w:rsidRDefault="002168B2" w:rsidP="002168B2">
      <w:pPr>
        <w:pStyle w:val="NoSpacing"/>
        <w:rPr>
          <w:rFonts w:ascii="Times New Roman" w:hAnsi="Times New Roman"/>
          <w:szCs w:val="24"/>
        </w:rPr>
      </w:pPr>
      <w:proofErr w:type="gramStart"/>
      <w:r w:rsidRPr="00B535BC">
        <w:rPr>
          <w:rFonts w:ascii="Times New Roman" w:hAnsi="Times New Roman"/>
          <w:b/>
          <w:bCs/>
          <w:i/>
          <w:iCs/>
          <w:szCs w:val="24"/>
        </w:rPr>
        <w:t>Step 2.</w:t>
      </w:r>
      <w:proofErr w:type="gramEnd"/>
      <w:r w:rsidRPr="00B535BC">
        <w:rPr>
          <w:rFonts w:ascii="Times New Roman" w:hAnsi="Times New Roman"/>
          <w:b/>
          <w:bCs/>
          <w:i/>
          <w:iCs/>
          <w:szCs w:val="24"/>
        </w:rPr>
        <w:t xml:space="preserve"> Perform Exploratory Data Analyses.</w:t>
      </w:r>
      <w:r w:rsidRPr="00B535BC">
        <w:rPr>
          <w:rFonts w:ascii="Times New Roman" w:hAnsi="Times New Roman"/>
          <w:szCs w:val="24"/>
        </w:rPr>
        <w:t xml:space="preserve"> Preliminary data inspections are performed to determine if the residuals are distributed with a normal distribution, constant variance, and independence. Normal distribution is required in the parametric analyses; constant variance and independence are required in both parametric and nonparametric analyses. The water quality monitoring data are usually not normal, however, and often do not exhibit constant variance over the data range. Tests for autocorrelation are performed to test for independence (e.g., Durbin Watson test).</w:t>
      </w:r>
    </w:p>
    <w:p w:rsidR="002168B2" w:rsidRPr="00B535BC" w:rsidRDefault="002168B2" w:rsidP="002168B2">
      <w:pPr>
        <w:pStyle w:val="NoSpacing"/>
        <w:rPr>
          <w:rFonts w:ascii="Times New Roman" w:hAnsi="Times New Roman"/>
          <w:szCs w:val="24"/>
        </w:rPr>
      </w:pPr>
    </w:p>
    <w:p w:rsidR="002168B2" w:rsidRPr="00B535BC" w:rsidRDefault="002168B2" w:rsidP="002168B2">
      <w:pPr>
        <w:pStyle w:val="NoSpacing"/>
        <w:rPr>
          <w:rFonts w:ascii="Times New Roman" w:hAnsi="Times New Roman"/>
          <w:szCs w:val="24"/>
        </w:rPr>
      </w:pPr>
      <w:proofErr w:type="gramStart"/>
      <w:r w:rsidRPr="00B535BC">
        <w:rPr>
          <w:rFonts w:ascii="Times New Roman" w:hAnsi="Times New Roman"/>
          <w:b/>
          <w:bCs/>
          <w:i/>
          <w:iCs/>
          <w:szCs w:val="24"/>
        </w:rPr>
        <w:t>Step 3.</w:t>
      </w:r>
      <w:proofErr w:type="gramEnd"/>
      <w:r w:rsidRPr="00B535BC">
        <w:rPr>
          <w:rFonts w:ascii="Times New Roman" w:hAnsi="Times New Roman"/>
          <w:b/>
          <w:bCs/>
          <w:i/>
          <w:iCs/>
          <w:szCs w:val="24"/>
        </w:rPr>
        <w:t xml:space="preserve"> Perform Data Transformations. </w:t>
      </w:r>
      <w:r w:rsidRPr="00B535BC">
        <w:rPr>
          <w:rFonts w:ascii="Times New Roman" w:hAnsi="Times New Roman"/>
          <w:szCs w:val="24"/>
        </w:rPr>
        <w:t>Water quality data typically follow log-normal distributions and the base 10 logarithmic transformation is typically used to minimize the violation of the assumptions of normality and constant variance. In this case, the MDC calculations use the log-transformed data until the last step of expressing the percent change. The natural log transformation may alternatively be used.</w:t>
      </w:r>
    </w:p>
    <w:p w:rsidR="002168B2" w:rsidRPr="00B535BC" w:rsidRDefault="002168B2" w:rsidP="002168B2">
      <w:pPr>
        <w:pStyle w:val="NoSpacing"/>
        <w:rPr>
          <w:rFonts w:ascii="Times New Roman" w:hAnsi="Times New Roman"/>
          <w:szCs w:val="24"/>
        </w:rPr>
      </w:pPr>
    </w:p>
    <w:p w:rsidR="002168B2" w:rsidRPr="00B535BC" w:rsidRDefault="002168B2" w:rsidP="002168B2">
      <w:pPr>
        <w:pStyle w:val="BodyText31"/>
        <w:spacing w:line="288" w:lineRule="atLeast"/>
        <w:ind w:left="0" w:right="749"/>
        <w:rPr>
          <w:sz w:val="24"/>
          <w:szCs w:val="24"/>
        </w:rPr>
      </w:pPr>
      <w:proofErr w:type="gramStart"/>
      <w:r w:rsidRPr="00B535BC">
        <w:rPr>
          <w:b/>
          <w:i/>
          <w:iCs/>
          <w:color w:val="auto"/>
          <w:sz w:val="24"/>
          <w:szCs w:val="24"/>
        </w:rPr>
        <w:t>Step</w:t>
      </w:r>
      <w:r>
        <w:rPr>
          <w:b/>
          <w:i/>
          <w:iCs/>
          <w:color w:val="auto"/>
          <w:sz w:val="24"/>
          <w:szCs w:val="24"/>
        </w:rPr>
        <w:t xml:space="preserve"> 4</w:t>
      </w:r>
      <w:r w:rsidRPr="00B535BC">
        <w:rPr>
          <w:b/>
          <w:i/>
          <w:iCs/>
          <w:color w:val="auto"/>
          <w:sz w:val="24"/>
          <w:szCs w:val="24"/>
        </w:rPr>
        <w:t>.</w:t>
      </w:r>
      <w:proofErr w:type="gramEnd"/>
      <w:r w:rsidRPr="00B535BC">
        <w:rPr>
          <w:b/>
          <w:i/>
          <w:iCs/>
          <w:color w:val="auto"/>
          <w:sz w:val="24"/>
          <w:szCs w:val="24"/>
        </w:rPr>
        <w:t xml:space="preserve"> Calculate the MDC.</w:t>
      </w:r>
      <w:r w:rsidRPr="00B535BC">
        <w:rPr>
          <w:b/>
          <w:sz w:val="24"/>
          <w:szCs w:val="24"/>
        </w:rPr>
        <w:t xml:space="preserve"> </w:t>
      </w:r>
      <w:r w:rsidRPr="00B535BC">
        <w:rPr>
          <w:sz w:val="24"/>
          <w:szCs w:val="24"/>
        </w:rPr>
        <w:t xml:space="preserve">For a </w:t>
      </w:r>
      <w:r w:rsidRPr="00B535BC">
        <w:rPr>
          <w:b/>
          <w:sz w:val="24"/>
          <w:szCs w:val="24"/>
        </w:rPr>
        <w:t>step trend</w:t>
      </w:r>
      <w:r w:rsidRPr="00B535BC">
        <w:rPr>
          <w:sz w:val="24"/>
          <w:szCs w:val="24"/>
        </w:rPr>
        <w:t xml:space="preserve">, the MDC is one-half of the confidence interval for detecting a change between the mean values in the pre- vs. post- BMP periods. </w:t>
      </w:r>
    </w:p>
    <w:p w:rsidR="002168B2" w:rsidRDefault="002168B2" w:rsidP="002168B2">
      <w:pPr>
        <w:pStyle w:val="NoSpacing"/>
        <w:rPr>
          <w:rFonts w:ascii="Times New Roman" w:hAnsi="Times New Roman"/>
          <w:szCs w:val="24"/>
        </w:rPr>
      </w:pPr>
    </w:p>
    <w:p w:rsidR="002168B2" w:rsidRDefault="007F3FF1" w:rsidP="002168B2">
      <w:pPr>
        <w:pStyle w:val="BodyText21"/>
        <w:spacing w:line="460" w:lineRule="auto"/>
        <w:ind w:right="748"/>
        <w:jc w:val="center"/>
        <w:rPr>
          <w:sz w:val="24"/>
          <w:szCs w:val="24"/>
        </w:rPr>
      </w:pPr>
      <m:oMathPara>
        <m:oMath>
          <m:sSub>
            <m:sSubPr>
              <m:ctrlPr>
                <w:rPr>
                  <w:rFonts w:ascii="Cambria Math" w:hAnsi="Cambria Math"/>
                  <w:i/>
                </w:rPr>
              </m:ctrlPr>
            </m:sSubPr>
            <m:e>
              <m:r>
                <m:rPr>
                  <m:sty m:val="p"/>
                </m:rPr>
                <w:rPr>
                  <w:rFonts w:ascii="Cambria Math"/>
                </w:rPr>
                <m:t xml:space="preserve">MDC= </m:t>
              </m:r>
              <m:r>
                <w:rPr>
                  <w:rFonts w:ascii="Cambria Math"/>
                </w:rPr>
                <m:t>t</m:t>
              </m:r>
            </m:e>
            <m:sub>
              <m:d>
                <m:dPr>
                  <m:ctrlPr>
                    <w:rPr>
                      <w:rFonts w:ascii="Cambria Math" w:hAnsi="Cambria Math"/>
                    </w:rPr>
                  </m:ctrlPr>
                </m:dPr>
                <m:e>
                  <m:sSub>
                    <m:sSubPr>
                      <m:ctrlPr>
                        <w:rPr>
                          <w:rFonts w:ascii="Cambria Math" w:hAnsi="Cambria Math"/>
                          <w:i/>
                        </w:rPr>
                      </m:ctrlPr>
                    </m:sSubPr>
                    <m:e>
                      <m:r>
                        <m:rPr>
                          <m:sty m:val="p"/>
                        </m:rPr>
                        <w:rPr>
                          <w:rFonts w:ascii="Cambria Math"/>
                        </w:rPr>
                        <m:t>n</m:t>
                      </m:r>
                    </m:e>
                    <m:sub>
                      <m:r>
                        <w:rPr>
                          <w:rFonts w:ascii="Cambria Math" w:hAnsi="Cambria Math"/>
                        </w:rPr>
                        <m:t>pre</m:t>
                      </m:r>
                    </m:sub>
                  </m:sSub>
                  <m:r>
                    <m:rPr>
                      <m:sty m:val="p"/>
                    </m:rPr>
                    <w:rPr>
                      <w:rFonts w:ascii="Cambria Math"/>
                    </w:rPr>
                    <m:t>+</m:t>
                  </m:r>
                  <m:sSub>
                    <m:sSubPr>
                      <m:ctrlPr>
                        <w:rPr>
                          <w:rFonts w:ascii="Cambria Math" w:hAnsi="Cambria Math"/>
                          <w:i/>
                        </w:rPr>
                      </m:ctrlPr>
                    </m:sSubPr>
                    <m:e>
                      <m:r>
                        <m:rPr>
                          <m:sty m:val="p"/>
                        </m:rPr>
                        <w:rPr>
                          <w:rFonts w:ascii="Cambria Math"/>
                        </w:rPr>
                        <m:t>n</m:t>
                      </m:r>
                    </m:e>
                    <m:sub>
                      <m:r>
                        <w:rPr>
                          <w:rFonts w:ascii="Cambria Math" w:hAnsi="Cambria Math"/>
                        </w:rPr>
                        <m:t>post</m:t>
                      </m:r>
                    </m:sub>
                  </m:sSub>
                  <m:r>
                    <m:rPr>
                      <m:sty m:val="p"/>
                    </m:rPr>
                    <w:rPr>
                      <w:rFonts w:ascii="Cambria Math" w:hAnsi="Cambria Math"/>
                    </w:rPr>
                    <m:t>-</m:t>
                  </m:r>
                  <m:r>
                    <m:rPr>
                      <m:sty m:val="p"/>
                    </m:rPr>
                    <w:rPr>
                      <w:rFonts w:ascii="Cambria Math"/>
                    </w:rPr>
                    <m:t>2</m:t>
                  </m:r>
                </m:e>
              </m:d>
            </m:sub>
          </m:sSub>
          <m:r>
            <m:rPr>
              <m:sty m:val="p"/>
            </m:rPr>
            <w:rPr>
              <w:rFonts w:ascii="Cambria Math" w:eastAsia="Calibri" w:hAnsi="Cambria Math" w:cs="Cambria Math"/>
            </w:rPr>
            <m:t>*</m:t>
          </m:r>
          <m:sSub>
            <m:sSubPr>
              <m:ctrlPr>
                <w:rPr>
                  <w:rFonts w:ascii="Cambria Math" w:hAnsi="Cambria Math"/>
                  <w:i/>
                </w:rPr>
              </m:ctrlPr>
            </m:sSubPr>
            <m:e>
              <m:r>
                <m:rPr>
                  <m:sty m:val="p"/>
                </m:rPr>
                <w:rPr>
                  <w:rFonts w:ascii="Cambria Math"/>
                </w:rPr>
                <m:t>s</m:t>
              </m:r>
            </m:e>
            <m:sub>
              <m:d>
                <m:dPr>
                  <m:ctrlPr>
                    <w:rPr>
                      <w:rFonts w:ascii="Cambria Math" w:hAnsi="Cambria Math"/>
                    </w:rPr>
                  </m:ctrlPr>
                </m:dPr>
                <m:e>
                  <m:sSub>
                    <m:sSubPr>
                      <m:ctrlPr>
                        <w:rPr>
                          <w:rFonts w:ascii="Cambria Math" w:hAnsi="Cambria Math"/>
                          <w:i/>
                        </w:rPr>
                      </m:ctrlPr>
                    </m:sSubPr>
                    <m:e>
                      <m:acc>
                        <m:accPr>
                          <m:chr m:val="̅"/>
                          <m:ctrlPr>
                            <w:rPr>
                              <w:rFonts w:ascii="Cambria Math" w:hAnsi="Cambria Math"/>
                            </w:rPr>
                          </m:ctrlPr>
                        </m:accPr>
                        <m:e>
                          <m:r>
                            <m:rPr>
                              <m:sty m:val="p"/>
                            </m:rPr>
                            <w:rPr>
                              <w:rFonts w:ascii="Cambria Math" w:hAnsi="Cambria Math"/>
                            </w:rPr>
                            <m:t>X</m:t>
                          </m:r>
                        </m:e>
                      </m:acc>
                    </m:e>
                    <m:sub>
                      <m:r>
                        <w:rPr>
                          <w:rFonts w:ascii="Cambria Math" w:hAnsi="Cambria Math"/>
                        </w:rPr>
                        <m:t>pre</m:t>
                      </m:r>
                    </m:sub>
                  </m:sSub>
                  <m:r>
                    <m:rPr>
                      <m:sty m:val="p"/>
                    </m:rPr>
                    <w:rPr>
                      <w:rFonts w:ascii="Cambria Math"/>
                    </w:rPr>
                    <m:t>-</m:t>
                  </m:r>
                  <m:sSub>
                    <m:sSubPr>
                      <m:ctrlPr>
                        <w:rPr>
                          <w:rFonts w:ascii="Cambria Math" w:hAnsi="Cambria Math"/>
                          <w:i/>
                        </w:rPr>
                      </m:ctrlPr>
                    </m:sSubPr>
                    <m:e>
                      <m:acc>
                        <m:accPr>
                          <m:chr m:val="̅"/>
                          <m:ctrlPr>
                            <w:rPr>
                              <w:rFonts w:ascii="Cambria Math" w:hAnsi="Cambria Math"/>
                            </w:rPr>
                          </m:ctrlPr>
                        </m:accPr>
                        <m:e>
                          <m:r>
                            <m:rPr>
                              <m:sty m:val="p"/>
                            </m:rPr>
                            <w:rPr>
                              <w:rFonts w:ascii="Cambria Math" w:hAnsi="Cambria Math"/>
                            </w:rPr>
                            <m:t>X</m:t>
                          </m:r>
                        </m:e>
                      </m:acc>
                    </m:e>
                    <m:sub>
                      <m:r>
                        <w:rPr>
                          <w:rFonts w:ascii="Cambria Math" w:hAnsi="Cambria Math"/>
                        </w:rPr>
                        <m:t>post</m:t>
                      </m:r>
                    </m:sub>
                  </m:sSub>
                </m:e>
              </m:d>
            </m:sub>
          </m:sSub>
        </m:oMath>
      </m:oMathPara>
    </w:p>
    <w:p w:rsidR="002168B2" w:rsidRDefault="002168B2" w:rsidP="002168B2">
      <w:r>
        <w:t>The above equation requires an estimate of the standard error of the difference between the mean values of these two periods (</w:t>
      </w:r>
      <m:oMath>
        <m:sSub>
          <m:sSubPr>
            <m:ctrlPr>
              <w:rPr>
                <w:rFonts w:ascii="Cambria Math" w:hAnsi="Cambria Math"/>
                <w:i/>
              </w:rPr>
            </m:ctrlPr>
          </m:sSubPr>
          <m:e>
            <m:r>
              <m:rPr>
                <m:sty m:val="p"/>
              </m:rPr>
              <w:rPr>
                <w:rFonts w:ascii="Cambria Math"/>
              </w:rPr>
              <m:t>s</m:t>
            </m:r>
          </m:e>
          <m:sub>
            <m:d>
              <m:dPr>
                <m:ctrlPr>
                  <w:rPr>
                    <w:rFonts w:ascii="Cambria Math" w:hAnsi="Cambria Math"/>
                  </w:rPr>
                </m:ctrlPr>
              </m:dPr>
              <m:e>
                <m:sSub>
                  <m:sSubPr>
                    <m:ctrlPr>
                      <w:rPr>
                        <w:rFonts w:ascii="Cambria Math" w:hAnsi="Cambria Math"/>
                        <w:i/>
                      </w:rPr>
                    </m:ctrlPr>
                  </m:sSubPr>
                  <m:e>
                    <m:acc>
                      <m:accPr>
                        <m:chr m:val="̅"/>
                        <m:ctrlPr>
                          <w:rPr>
                            <w:rFonts w:ascii="Cambria Math" w:hAnsi="Cambria Math"/>
                          </w:rPr>
                        </m:ctrlPr>
                      </m:accPr>
                      <m:e>
                        <m:r>
                          <m:rPr>
                            <m:sty m:val="p"/>
                          </m:rPr>
                          <w:rPr>
                            <w:rFonts w:ascii="Cambria Math" w:hAnsi="Cambria Math"/>
                          </w:rPr>
                          <m:t>X</m:t>
                        </m:r>
                      </m:e>
                    </m:acc>
                  </m:e>
                  <m:sub>
                    <m:r>
                      <w:rPr>
                        <w:rFonts w:ascii="Cambria Math" w:hAnsi="Cambria Math"/>
                      </w:rPr>
                      <m:t>pre</m:t>
                    </m:r>
                  </m:sub>
                </m:sSub>
                <m:r>
                  <m:rPr>
                    <m:sty m:val="p"/>
                  </m:rPr>
                  <w:rPr>
                    <w:rFonts w:ascii="Cambria Math"/>
                  </w:rPr>
                  <m:t>-</m:t>
                </m:r>
                <m:sSub>
                  <m:sSubPr>
                    <m:ctrlPr>
                      <w:rPr>
                        <w:rFonts w:ascii="Cambria Math" w:hAnsi="Cambria Math"/>
                        <w:i/>
                      </w:rPr>
                    </m:ctrlPr>
                  </m:sSubPr>
                  <m:e>
                    <m:acc>
                      <m:accPr>
                        <m:chr m:val="̅"/>
                        <m:ctrlPr>
                          <w:rPr>
                            <w:rFonts w:ascii="Cambria Math" w:hAnsi="Cambria Math"/>
                          </w:rPr>
                        </m:ctrlPr>
                      </m:accPr>
                      <m:e>
                        <m:r>
                          <m:rPr>
                            <m:sty m:val="p"/>
                          </m:rPr>
                          <w:rPr>
                            <w:rFonts w:ascii="Cambria Math" w:hAnsi="Cambria Math"/>
                          </w:rPr>
                          <m:t>X</m:t>
                        </m:r>
                      </m:e>
                    </m:acc>
                  </m:e>
                  <m:sub>
                    <m:r>
                      <w:rPr>
                        <w:rFonts w:ascii="Cambria Math" w:hAnsi="Cambria Math"/>
                      </w:rPr>
                      <m:t>post</m:t>
                    </m:r>
                  </m:sub>
                </m:sSub>
              </m:e>
            </m:d>
          </m:sub>
        </m:sSub>
        <m:r>
          <w:rPr>
            <w:rFonts w:ascii="Cambria Math" w:hAnsi="Cambria Math"/>
          </w:rPr>
          <m:t>)</m:t>
        </m:r>
      </m:oMath>
      <w:r>
        <w:t>, a topic discussed in greater detail in Tech Note 7 (Tetra Tech 2011). In practice, an equivalent estimate is obtained using the following formula:</w:t>
      </w:r>
    </w:p>
    <w:p w:rsidR="002168B2" w:rsidRPr="005A750A" w:rsidRDefault="002168B2" w:rsidP="002168B2">
      <w:pPr>
        <w:pStyle w:val="NoSpacing"/>
        <w:rPr>
          <w:rFonts w:ascii="Times New Roman" w:hAnsi="Times New Roman"/>
          <w:szCs w:val="24"/>
        </w:rPr>
      </w:pPr>
    </w:p>
    <w:p w:rsidR="002168B2" w:rsidRPr="007629BF" w:rsidRDefault="007F3FF1" w:rsidP="002168B2">
      <w:pPr>
        <w:pStyle w:val="BodyText2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460" w:lineRule="auto"/>
        <w:ind w:right="748"/>
        <w:rPr>
          <w:sz w:val="24"/>
          <w:szCs w:val="24"/>
        </w:rPr>
      </w:pPr>
      <m:oMathPara>
        <m:oMathParaPr>
          <m:jc m:val="center"/>
        </m:oMathParaPr>
        <m:oMath>
          <m:sSub>
            <m:sSubPr>
              <m:ctrlPr>
                <w:rPr>
                  <w:rFonts w:ascii="Cambria Math" w:hAnsi="Cambria Math"/>
                  <w:i/>
                </w:rPr>
              </m:ctrlPr>
            </m:sSubPr>
            <m:e>
              <m:r>
                <m:rPr>
                  <m:sty m:val="p"/>
                </m:rPr>
                <w:rPr>
                  <w:rFonts w:ascii="Cambria Math"/>
                </w:rPr>
                <m:t xml:space="preserve">MDC= </m:t>
              </m:r>
              <m:r>
                <w:rPr>
                  <w:rFonts w:ascii="Cambria Math"/>
                </w:rPr>
                <m:t>t</m:t>
              </m:r>
            </m:e>
            <m:sub>
              <m:d>
                <m:dPr>
                  <m:ctrlPr>
                    <w:rPr>
                      <w:rFonts w:ascii="Cambria Math" w:hAnsi="Cambria Math"/>
                    </w:rPr>
                  </m:ctrlPr>
                </m:dPr>
                <m:e>
                  <m:sSub>
                    <m:sSubPr>
                      <m:ctrlPr>
                        <w:rPr>
                          <w:rFonts w:ascii="Cambria Math" w:hAnsi="Cambria Math"/>
                          <w:i/>
                        </w:rPr>
                      </m:ctrlPr>
                    </m:sSubPr>
                    <m:e>
                      <m:r>
                        <m:rPr>
                          <m:sty m:val="p"/>
                        </m:rPr>
                        <w:rPr>
                          <w:rFonts w:ascii="Cambria Math"/>
                        </w:rPr>
                        <m:t>n</m:t>
                      </m:r>
                    </m:e>
                    <m:sub>
                      <m:r>
                        <w:rPr>
                          <w:rFonts w:ascii="Cambria Math" w:hAnsi="Cambria Math"/>
                        </w:rPr>
                        <m:t>pre</m:t>
                      </m:r>
                    </m:sub>
                  </m:sSub>
                  <m:r>
                    <m:rPr>
                      <m:sty m:val="p"/>
                    </m:rPr>
                    <w:rPr>
                      <w:rFonts w:ascii="Cambria Math"/>
                    </w:rPr>
                    <m:t>+</m:t>
                  </m:r>
                  <m:sSub>
                    <m:sSubPr>
                      <m:ctrlPr>
                        <w:rPr>
                          <w:rFonts w:ascii="Cambria Math" w:hAnsi="Cambria Math"/>
                          <w:i/>
                        </w:rPr>
                      </m:ctrlPr>
                    </m:sSubPr>
                    <m:e>
                      <m:r>
                        <m:rPr>
                          <m:sty m:val="p"/>
                        </m:rPr>
                        <w:rPr>
                          <w:rFonts w:ascii="Cambria Math"/>
                        </w:rPr>
                        <m:t>n</m:t>
                      </m:r>
                    </m:e>
                    <m:sub>
                      <m:r>
                        <w:rPr>
                          <w:rFonts w:ascii="Cambria Math" w:hAnsi="Cambria Math"/>
                        </w:rPr>
                        <m:t>post</m:t>
                      </m:r>
                    </m:sub>
                  </m:sSub>
                  <m:r>
                    <m:rPr>
                      <m:sty m:val="p"/>
                    </m:rPr>
                    <w:rPr>
                      <w:rFonts w:ascii="Cambria Math" w:hAnsi="Cambria Math"/>
                    </w:rPr>
                    <m:t>-</m:t>
                  </m:r>
                  <m:r>
                    <m:rPr>
                      <m:sty m:val="p"/>
                    </m:rPr>
                    <w:rPr>
                      <w:rFonts w:ascii="Cambria Math"/>
                    </w:rPr>
                    <m:t>2</m:t>
                  </m:r>
                </m:e>
              </m:d>
            </m:sub>
          </m:sSub>
          <m:rad>
            <m:radPr>
              <m:degHide m:val="on"/>
              <m:ctrlPr>
                <w:rPr>
                  <w:rFonts w:ascii="Cambria Math" w:hAnsi="Cambria Math"/>
                  <w:i/>
                </w:rPr>
              </m:ctrlPr>
            </m:radPr>
            <m:deg/>
            <m:e>
              <m:f>
                <m:fPr>
                  <m:ctrlPr>
                    <w:rPr>
                      <w:rFonts w:ascii="Cambria Math" w:hAnsi="Cambria Math"/>
                      <w:i/>
                    </w:rPr>
                  </m:ctrlPr>
                </m:fPr>
                <m:num>
                  <m:r>
                    <m:rPr>
                      <m:sty m:val="p"/>
                    </m:rPr>
                    <w:rPr>
                      <w:rFonts w:ascii="Cambria Math"/>
                    </w:rPr>
                    <m:t>MSE</m:t>
                  </m:r>
                </m:num>
                <m:den>
                  <m:sSub>
                    <m:sSubPr>
                      <m:ctrlPr>
                        <w:rPr>
                          <w:rFonts w:ascii="Cambria Math" w:hAnsi="Cambria Math"/>
                          <w:i/>
                        </w:rPr>
                      </m:ctrlPr>
                    </m:sSubPr>
                    <m:e>
                      <m:r>
                        <m:rPr>
                          <m:sty m:val="p"/>
                        </m:rPr>
                        <w:rPr>
                          <w:rFonts w:ascii="Cambria Math"/>
                        </w:rPr>
                        <m:t>n</m:t>
                      </m:r>
                    </m:e>
                    <m:sub>
                      <m:r>
                        <w:rPr>
                          <w:rFonts w:ascii="Cambria Math"/>
                        </w:rPr>
                        <m:t>pre</m:t>
                      </m:r>
                    </m:sub>
                  </m:sSub>
                </m:den>
              </m:f>
              <m:r>
                <w:rPr>
                  <w:rFonts w:ascii="Cambria Math"/>
                </w:rPr>
                <m:t>+</m:t>
              </m:r>
              <m:f>
                <m:fPr>
                  <m:ctrlPr>
                    <w:rPr>
                      <w:rFonts w:ascii="Cambria Math" w:hAnsi="Cambria Math"/>
                      <w:i/>
                    </w:rPr>
                  </m:ctrlPr>
                </m:fPr>
                <m:num>
                  <m:r>
                    <m:rPr>
                      <m:sty m:val="p"/>
                    </m:rPr>
                    <w:rPr>
                      <w:rFonts w:ascii="Cambria Math"/>
                    </w:rPr>
                    <m:t>MSE</m:t>
                  </m:r>
                </m:num>
                <m:den>
                  <m:sSub>
                    <m:sSubPr>
                      <m:ctrlPr>
                        <w:rPr>
                          <w:rFonts w:ascii="Cambria Math" w:hAnsi="Cambria Math"/>
                          <w:i/>
                        </w:rPr>
                      </m:ctrlPr>
                    </m:sSubPr>
                    <m:e>
                      <m:r>
                        <m:rPr>
                          <m:sty m:val="p"/>
                        </m:rPr>
                        <w:rPr>
                          <w:rFonts w:ascii="Cambria Math"/>
                        </w:rPr>
                        <m:t>n</m:t>
                      </m:r>
                    </m:e>
                    <m:sub>
                      <m:r>
                        <w:rPr>
                          <w:rFonts w:ascii="Cambria Math"/>
                        </w:rPr>
                        <m:t>post</m:t>
                      </m:r>
                    </m:sub>
                  </m:sSub>
                </m:den>
              </m:f>
            </m:e>
          </m:rad>
        </m:oMath>
      </m:oMathPara>
    </w:p>
    <w:p w:rsidR="002168B2" w:rsidRPr="005A750A" w:rsidRDefault="002168B2" w:rsidP="002168B2">
      <w:pPr>
        <w:pStyle w:val="NoSpacing"/>
        <w:rPr>
          <w:rFonts w:ascii="Times New Roman" w:hAnsi="Times New Roman"/>
          <w:szCs w:val="24"/>
        </w:rPr>
      </w:pPr>
      <w:r w:rsidRPr="005A750A">
        <w:rPr>
          <w:rFonts w:ascii="Times New Roman" w:hAnsi="Times New Roman"/>
          <w:szCs w:val="24"/>
        </w:rPr>
        <w:t xml:space="preserve">Where: </w:t>
      </w:r>
      <m:oMath>
        <m:sSub>
          <m:sSubPr>
            <m:ctrlPr>
              <w:rPr>
                <w:rFonts w:ascii="Cambria Math" w:hAnsi="Cambria Math"/>
                <w:i/>
              </w:rPr>
            </m:ctrlPr>
          </m:sSubPr>
          <m:e>
            <m:r>
              <w:rPr>
                <w:rFonts w:ascii="Cambria Math"/>
              </w:rPr>
              <m:t>t</m:t>
            </m:r>
          </m:e>
          <m:sub>
            <m:d>
              <m:dPr>
                <m:ctrlPr>
                  <w:rPr>
                    <w:rFonts w:ascii="Cambria Math" w:hAnsi="Cambria Math"/>
                  </w:rPr>
                </m:ctrlPr>
              </m:dPr>
              <m:e>
                <m:sSub>
                  <m:sSubPr>
                    <m:ctrlPr>
                      <w:rPr>
                        <w:rFonts w:ascii="Cambria Math" w:hAnsi="Cambria Math"/>
                        <w:i/>
                      </w:rPr>
                    </m:ctrlPr>
                  </m:sSubPr>
                  <m:e>
                    <m:r>
                      <m:rPr>
                        <m:sty m:val="p"/>
                      </m:rPr>
                      <w:rPr>
                        <w:rFonts w:ascii="Cambria Math"/>
                      </w:rPr>
                      <m:t>n</m:t>
                    </m:r>
                  </m:e>
                  <m:sub>
                    <m:r>
                      <w:rPr>
                        <w:rFonts w:ascii="Cambria Math" w:hAnsi="Cambria Math"/>
                      </w:rPr>
                      <m:t>pre</m:t>
                    </m:r>
                  </m:sub>
                </m:sSub>
                <m:r>
                  <m:rPr>
                    <m:sty m:val="p"/>
                  </m:rPr>
                  <w:rPr>
                    <w:rFonts w:ascii="Cambria Math"/>
                  </w:rPr>
                  <m:t>+</m:t>
                </m:r>
                <m:sSub>
                  <m:sSubPr>
                    <m:ctrlPr>
                      <w:rPr>
                        <w:rFonts w:ascii="Cambria Math" w:hAnsi="Cambria Math"/>
                        <w:i/>
                      </w:rPr>
                    </m:ctrlPr>
                  </m:sSubPr>
                  <m:e>
                    <m:r>
                      <m:rPr>
                        <m:sty m:val="p"/>
                      </m:rPr>
                      <w:rPr>
                        <w:rFonts w:ascii="Cambria Math"/>
                      </w:rPr>
                      <m:t>n</m:t>
                    </m:r>
                  </m:e>
                  <m:sub>
                    <m:r>
                      <w:rPr>
                        <w:rFonts w:ascii="Cambria Math" w:hAnsi="Cambria Math"/>
                      </w:rPr>
                      <m:t>post</m:t>
                    </m:r>
                  </m:sub>
                </m:sSub>
                <m:r>
                  <m:rPr>
                    <m:sty m:val="p"/>
                  </m:rPr>
                  <w:rPr>
                    <w:rFonts w:ascii="Cambria Math"/>
                  </w:rPr>
                  <m:t>-</m:t>
                </m:r>
                <m:r>
                  <m:rPr>
                    <m:sty m:val="p"/>
                  </m:rPr>
                  <w:rPr>
                    <w:rFonts w:ascii="Cambria Math"/>
                  </w:rPr>
                  <m:t>2</m:t>
                </m:r>
              </m:e>
            </m:d>
          </m:sub>
        </m:sSub>
      </m:oMath>
      <w:r w:rsidRPr="005A750A">
        <w:rPr>
          <w:rFonts w:ascii="Times New Roman" w:hAnsi="Times New Roman"/>
          <w:szCs w:val="24"/>
        </w:rPr>
        <w:t xml:space="preserve"> = one-sided </w:t>
      </w:r>
      <w:r>
        <w:rPr>
          <w:rFonts w:ascii="Times New Roman" w:hAnsi="Times New Roman"/>
          <w:szCs w:val="24"/>
        </w:rPr>
        <w:t>S</w:t>
      </w:r>
      <w:r w:rsidRPr="005A750A">
        <w:rPr>
          <w:rFonts w:ascii="Times New Roman" w:hAnsi="Times New Roman"/>
          <w:szCs w:val="24"/>
        </w:rPr>
        <w:t>tudent</w:t>
      </w:r>
      <w:r>
        <w:rPr>
          <w:rFonts w:ascii="Times New Roman" w:hAnsi="Times New Roman"/>
          <w:szCs w:val="24"/>
        </w:rPr>
        <w:t>’</w:t>
      </w:r>
      <w:r w:rsidRPr="005A750A">
        <w:rPr>
          <w:rFonts w:ascii="Times New Roman" w:hAnsi="Times New Roman"/>
          <w:szCs w:val="24"/>
        </w:rPr>
        <w:t>s t-value with (n</w:t>
      </w:r>
      <w:r w:rsidRPr="005A750A">
        <w:rPr>
          <w:rFonts w:ascii="Times New Roman" w:hAnsi="Times New Roman"/>
          <w:i/>
          <w:szCs w:val="24"/>
          <w:vertAlign w:val="subscript"/>
        </w:rPr>
        <w:t>pre</w:t>
      </w:r>
      <w:r w:rsidRPr="005A750A">
        <w:rPr>
          <w:rFonts w:ascii="Times New Roman" w:hAnsi="Times New Roman"/>
          <w:szCs w:val="24"/>
        </w:rPr>
        <w:t xml:space="preserve"> + n</w:t>
      </w:r>
      <w:r w:rsidRPr="005A750A">
        <w:rPr>
          <w:rFonts w:ascii="Times New Roman" w:hAnsi="Times New Roman"/>
          <w:i/>
          <w:szCs w:val="24"/>
          <w:vertAlign w:val="subscript"/>
        </w:rPr>
        <w:t xml:space="preserve">post </w:t>
      </w:r>
      <w:r w:rsidRPr="005A750A">
        <w:rPr>
          <w:rFonts w:ascii="Times New Roman" w:hAnsi="Times New Roman"/>
          <w:szCs w:val="24"/>
        </w:rPr>
        <w:t>-2) degrees of freedom.</w:t>
      </w:r>
    </w:p>
    <w:p w:rsidR="002168B2" w:rsidRPr="005A750A" w:rsidRDefault="002168B2" w:rsidP="002168B2">
      <w:pPr>
        <w:pStyle w:val="NoSpacing"/>
        <w:rPr>
          <w:rFonts w:ascii="Times New Roman" w:hAnsi="Times New Roman"/>
          <w:szCs w:val="24"/>
        </w:rPr>
      </w:pPr>
      <w:r w:rsidRPr="005A750A">
        <w:rPr>
          <w:rFonts w:ascii="Times New Roman" w:hAnsi="Times New Roman"/>
          <w:szCs w:val="24"/>
        </w:rPr>
        <w:tab/>
      </w:r>
      <w:r>
        <w:rPr>
          <w:rFonts w:ascii="Times New Roman" w:hAnsi="Times New Roman"/>
          <w:szCs w:val="24"/>
        </w:rPr>
        <w:t xml:space="preserve"> </w:t>
      </w:r>
      <w:proofErr w:type="gramStart"/>
      <w:r w:rsidRPr="005A750A">
        <w:rPr>
          <w:rFonts w:ascii="Times New Roman" w:hAnsi="Times New Roman"/>
          <w:szCs w:val="24"/>
        </w:rPr>
        <w:t>n</w:t>
      </w:r>
      <w:r w:rsidRPr="005A750A">
        <w:rPr>
          <w:rFonts w:ascii="Times New Roman" w:hAnsi="Times New Roman"/>
          <w:i/>
          <w:szCs w:val="24"/>
          <w:vertAlign w:val="subscript"/>
        </w:rPr>
        <w:t>pre</w:t>
      </w:r>
      <w:proofErr w:type="gramEnd"/>
      <w:r w:rsidRPr="005A750A">
        <w:rPr>
          <w:rFonts w:ascii="Times New Roman" w:hAnsi="Times New Roman"/>
          <w:szCs w:val="24"/>
        </w:rPr>
        <w:t xml:space="preserve"> + n</w:t>
      </w:r>
      <w:r w:rsidRPr="005A750A">
        <w:rPr>
          <w:rFonts w:ascii="Times New Roman" w:hAnsi="Times New Roman"/>
          <w:i/>
          <w:szCs w:val="24"/>
          <w:vertAlign w:val="subscript"/>
        </w:rPr>
        <w:t>post</w:t>
      </w:r>
      <w:r w:rsidRPr="005A750A">
        <w:rPr>
          <w:rFonts w:ascii="Times New Roman" w:hAnsi="Times New Roman"/>
          <w:szCs w:val="24"/>
        </w:rPr>
        <w:t xml:space="preserve"> </w:t>
      </w:r>
      <w:r w:rsidRPr="005A750A">
        <w:rPr>
          <w:rFonts w:ascii="Times New Roman" w:hAnsi="Times New Roman"/>
          <w:szCs w:val="24"/>
        </w:rPr>
        <w:tab/>
        <w:t xml:space="preserve">= the </w:t>
      </w:r>
      <w:r>
        <w:rPr>
          <w:rFonts w:ascii="Times New Roman" w:hAnsi="Times New Roman"/>
          <w:szCs w:val="24"/>
        </w:rPr>
        <w:t xml:space="preserve">combined </w:t>
      </w:r>
      <w:r w:rsidRPr="005A750A">
        <w:rPr>
          <w:rFonts w:ascii="Times New Roman" w:hAnsi="Times New Roman"/>
          <w:szCs w:val="24"/>
        </w:rPr>
        <w:t>number o</w:t>
      </w:r>
      <w:r>
        <w:rPr>
          <w:rFonts w:ascii="Times New Roman" w:hAnsi="Times New Roman"/>
          <w:szCs w:val="24"/>
        </w:rPr>
        <w:t>f samples in the pre- and post-</w:t>
      </w:r>
      <w:r w:rsidRPr="005A750A">
        <w:rPr>
          <w:rFonts w:ascii="Times New Roman" w:hAnsi="Times New Roman"/>
          <w:szCs w:val="24"/>
        </w:rPr>
        <w:t xml:space="preserve">BMP periods </w:t>
      </w:r>
    </w:p>
    <w:p w:rsidR="002168B2" w:rsidRPr="005A750A" w:rsidRDefault="002168B2" w:rsidP="002168B2">
      <w:pPr>
        <w:pStyle w:val="NoSpacing"/>
        <w:ind w:left="720" w:hanging="720"/>
        <w:rPr>
          <w:rFonts w:ascii="Times New Roman" w:hAnsi="Times New Roman"/>
          <w:szCs w:val="24"/>
        </w:rPr>
      </w:pPr>
      <w:r w:rsidRPr="005A750A">
        <w:rPr>
          <w:rFonts w:ascii="Times New Roman" w:hAnsi="Times New Roman"/>
          <w:szCs w:val="24"/>
        </w:rPr>
        <w:tab/>
      </w:r>
      <m:oMath>
        <m:sSub>
          <m:sSubPr>
            <m:ctrlPr>
              <w:rPr>
                <w:rFonts w:ascii="Cambria Math" w:hAnsi="Cambria Math"/>
                <w:i/>
              </w:rPr>
            </m:ctrlPr>
          </m:sSubPr>
          <m:e>
            <m:r>
              <m:rPr>
                <m:sty m:val="p"/>
              </m:rPr>
              <w:rPr>
                <w:rFonts w:ascii="Cambria Math"/>
              </w:rPr>
              <m:t xml:space="preserve"> s</m:t>
            </m:r>
          </m:e>
          <m:sub>
            <m:d>
              <m:dPr>
                <m:ctrlPr>
                  <w:rPr>
                    <w:rFonts w:ascii="Cambria Math" w:hAnsi="Cambria Math"/>
                  </w:rPr>
                </m:ctrlPr>
              </m:dPr>
              <m:e>
                <m:sSub>
                  <m:sSubPr>
                    <m:ctrlPr>
                      <w:rPr>
                        <w:rFonts w:ascii="Cambria Math" w:hAnsi="Cambria Math"/>
                        <w:i/>
                      </w:rPr>
                    </m:ctrlPr>
                  </m:sSubPr>
                  <m:e>
                    <m:acc>
                      <m:accPr>
                        <m:chr m:val="̅"/>
                        <m:ctrlPr>
                          <w:rPr>
                            <w:rFonts w:ascii="Cambria Math" w:hAnsi="Cambria Math"/>
                            <w:sz w:val="22"/>
                            <w:szCs w:val="22"/>
                          </w:rPr>
                        </m:ctrlPr>
                      </m:accPr>
                      <m:e>
                        <m:r>
                          <m:rPr>
                            <m:sty m:val="p"/>
                          </m:rPr>
                          <w:rPr>
                            <w:rFonts w:ascii="Cambria Math" w:hAnsi="Cambria Math"/>
                          </w:rPr>
                          <m:t>X</m:t>
                        </m:r>
                      </m:e>
                    </m:acc>
                  </m:e>
                  <m:sub>
                    <m:r>
                      <w:rPr>
                        <w:rFonts w:ascii="Cambria Math" w:hAnsi="Cambria Math"/>
                      </w:rPr>
                      <m:t>pre</m:t>
                    </m:r>
                  </m:sub>
                </m:sSub>
                <m:r>
                  <m:rPr>
                    <m:sty m:val="p"/>
                  </m:rPr>
                  <w:rPr>
                    <w:rFonts w:ascii="Cambria Math"/>
                  </w:rPr>
                  <m:t>-</m:t>
                </m:r>
                <m:sSub>
                  <m:sSubPr>
                    <m:ctrlPr>
                      <w:rPr>
                        <w:rFonts w:ascii="Cambria Math" w:hAnsi="Cambria Math"/>
                        <w:i/>
                      </w:rPr>
                    </m:ctrlPr>
                  </m:sSubPr>
                  <m:e>
                    <m:acc>
                      <m:accPr>
                        <m:chr m:val="̅"/>
                        <m:ctrlPr>
                          <w:rPr>
                            <w:rFonts w:ascii="Cambria Math" w:hAnsi="Cambria Math"/>
                            <w:sz w:val="22"/>
                            <w:szCs w:val="22"/>
                          </w:rPr>
                        </m:ctrlPr>
                      </m:accPr>
                      <m:e>
                        <m:r>
                          <m:rPr>
                            <m:sty m:val="p"/>
                          </m:rPr>
                          <w:rPr>
                            <w:rFonts w:ascii="Cambria Math" w:hAnsi="Cambria Math"/>
                          </w:rPr>
                          <m:t>X</m:t>
                        </m:r>
                      </m:e>
                    </m:acc>
                  </m:e>
                  <m:sub>
                    <m:r>
                      <w:rPr>
                        <w:rFonts w:ascii="Cambria Math" w:hAnsi="Cambria Math"/>
                      </w:rPr>
                      <m:t>post</m:t>
                    </m:r>
                  </m:sub>
                </m:sSub>
              </m:e>
            </m:d>
          </m:sub>
        </m:sSub>
      </m:oMath>
      <w:r w:rsidRPr="005A750A">
        <w:rPr>
          <w:rFonts w:ascii="Times New Roman" w:hAnsi="Times New Roman"/>
          <w:szCs w:val="24"/>
        </w:rPr>
        <w:tab/>
        <w:t>= estimated standard error of the difference between the mean values in the Pre- and the Post- BMP periods.</w:t>
      </w:r>
    </w:p>
    <w:p w:rsidR="002168B2" w:rsidRPr="005A750A" w:rsidRDefault="002168B2" w:rsidP="002168B2">
      <w:pPr>
        <w:pStyle w:val="NoSpacing"/>
        <w:ind w:left="720" w:hanging="720"/>
        <w:rPr>
          <w:rFonts w:ascii="Times New Roman" w:hAnsi="Times New Roman"/>
          <w:szCs w:val="24"/>
        </w:rPr>
      </w:pPr>
      <w:r>
        <w:rPr>
          <w:rFonts w:ascii="Times New Roman" w:hAnsi="Times New Roman"/>
          <w:szCs w:val="24"/>
        </w:rPr>
        <w:tab/>
      </w:r>
      <w:r w:rsidRPr="005A750A">
        <w:rPr>
          <w:rFonts w:ascii="Times New Roman" w:hAnsi="Times New Roman"/>
          <w:szCs w:val="24"/>
        </w:rPr>
        <w:t>MSE</w:t>
      </w:r>
      <w:r>
        <w:rPr>
          <w:rFonts w:ascii="Times New Roman" w:hAnsi="Times New Roman"/>
          <w:szCs w:val="24"/>
        </w:rPr>
        <w:t xml:space="preserve"> or s</w:t>
      </w:r>
      <w:r w:rsidRPr="006E3F26">
        <w:rPr>
          <w:rFonts w:ascii="Times New Roman" w:hAnsi="Times New Roman"/>
          <w:szCs w:val="24"/>
          <w:vertAlign w:val="subscript"/>
        </w:rPr>
        <w:t>p</w:t>
      </w:r>
      <w:r w:rsidRPr="006E3F26">
        <w:rPr>
          <w:rFonts w:ascii="Times New Roman" w:hAnsi="Times New Roman"/>
          <w:szCs w:val="24"/>
          <w:vertAlign w:val="superscript"/>
        </w:rPr>
        <w:t>2</w:t>
      </w:r>
      <w:r w:rsidRPr="005A750A">
        <w:rPr>
          <w:rFonts w:ascii="Times New Roman" w:hAnsi="Times New Roman"/>
          <w:szCs w:val="24"/>
        </w:rPr>
        <w:tab/>
        <w:t>= Estimate of the pooled Mean Square Error (MSE) or</w:t>
      </w:r>
      <w:r>
        <w:rPr>
          <w:rFonts w:ascii="Times New Roman" w:hAnsi="Times New Roman"/>
          <w:szCs w:val="24"/>
        </w:rPr>
        <w:t>, equivalently,</w:t>
      </w:r>
      <w:r w:rsidRPr="005A750A">
        <w:rPr>
          <w:rFonts w:ascii="Times New Roman" w:hAnsi="Times New Roman"/>
          <w:szCs w:val="24"/>
        </w:rPr>
        <w:t xml:space="preserve"> variance </w:t>
      </w:r>
      <w:r>
        <w:rPr>
          <w:rFonts w:ascii="Times New Roman" w:hAnsi="Times New Roman"/>
          <w:szCs w:val="24"/>
        </w:rPr>
        <w:t>(</w:t>
      </w:r>
      <w:r w:rsidRPr="002B7A07">
        <w:rPr>
          <w:rFonts w:ascii="Times New Roman" w:hAnsi="Times New Roman"/>
          <w:szCs w:val="24"/>
        </w:rPr>
        <w:t>s</w:t>
      </w:r>
      <w:r w:rsidRPr="00BB51B7">
        <w:rPr>
          <w:rFonts w:ascii="Times New Roman" w:hAnsi="Times New Roman"/>
          <w:szCs w:val="24"/>
          <w:vertAlign w:val="subscript"/>
        </w:rPr>
        <w:t>p</w:t>
      </w:r>
      <w:r w:rsidRPr="00BB51B7">
        <w:rPr>
          <w:rFonts w:ascii="Times New Roman" w:hAnsi="Times New Roman"/>
          <w:szCs w:val="24"/>
          <w:vertAlign w:val="superscript"/>
        </w:rPr>
        <w:t>2</w:t>
      </w:r>
      <w:r>
        <w:rPr>
          <w:rFonts w:ascii="Times New Roman" w:hAnsi="Times New Roman"/>
          <w:szCs w:val="24"/>
        </w:rPr>
        <w:t xml:space="preserve">) </w:t>
      </w:r>
      <w:r w:rsidRPr="002B7A07">
        <w:rPr>
          <w:rFonts w:ascii="Times New Roman" w:hAnsi="Times New Roman"/>
          <w:szCs w:val="24"/>
        </w:rPr>
        <w:t>within</w:t>
      </w:r>
      <w:r w:rsidRPr="005A750A">
        <w:rPr>
          <w:rFonts w:ascii="Times New Roman" w:hAnsi="Times New Roman"/>
          <w:szCs w:val="24"/>
        </w:rPr>
        <w:t xml:space="preserve"> each period</w:t>
      </w:r>
      <w:r>
        <w:rPr>
          <w:rFonts w:ascii="Times New Roman" w:hAnsi="Times New Roman"/>
          <w:szCs w:val="24"/>
        </w:rPr>
        <w:t>. The variance (square of the standard deviation) of pre-BMP data can be used to estimate MSE or s</w:t>
      </w:r>
      <w:r>
        <w:rPr>
          <w:rFonts w:ascii="Times New Roman" w:hAnsi="Times New Roman"/>
          <w:szCs w:val="24"/>
          <w:vertAlign w:val="subscript"/>
        </w:rPr>
        <w:t>p</w:t>
      </w:r>
      <w:r>
        <w:rPr>
          <w:rFonts w:ascii="Times New Roman" w:hAnsi="Times New Roman"/>
          <w:szCs w:val="24"/>
          <w:vertAlign w:val="superscript"/>
        </w:rPr>
        <w:t>2</w:t>
      </w:r>
      <w:r>
        <w:rPr>
          <w:rFonts w:ascii="Times New Roman" w:hAnsi="Times New Roman"/>
          <w:szCs w:val="24"/>
        </w:rPr>
        <w:t xml:space="preserve"> from running the planned statistical model of Step 1 through your statistical analysis package.  Alternatively, </w:t>
      </w:r>
      <w:r w:rsidRPr="007629BF">
        <w:rPr>
          <w:rFonts w:ascii="Times New Roman" w:hAnsi="Times New Roman"/>
          <w:i/>
          <w:szCs w:val="24"/>
        </w:rPr>
        <w:t>MSE can be estimated by using the variance of the pre-BMP data</w:t>
      </w:r>
      <w:r>
        <w:rPr>
          <w:rFonts w:ascii="Times New Roman" w:hAnsi="Times New Roman"/>
          <w:szCs w:val="24"/>
        </w:rPr>
        <w:t>. For</w:t>
      </w:r>
      <w:r w:rsidRPr="005A750A">
        <w:rPr>
          <w:rFonts w:ascii="Times New Roman" w:hAnsi="Times New Roman"/>
          <w:szCs w:val="24"/>
        </w:rPr>
        <w:t xml:space="preserve"> log normal data calculate this value on the log transformed data.</w:t>
      </w:r>
    </w:p>
    <w:p w:rsidR="002168B2" w:rsidRDefault="002168B2" w:rsidP="002168B2">
      <w:pPr>
        <w:pStyle w:val="NoSpacing"/>
        <w:rPr>
          <w:rFonts w:ascii="Times New Roman" w:hAnsi="Times New Roman"/>
          <w:szCs w:val="24"/>
        </w:rPr>
      </w:pPr>
    </w:p>
    <w:p w:rsidR="002168B2" w:rsidRDefault="002168B2" w:rsidP="002168B2">
      <w:pPr>
        <w:pStyle w:val="NoSpacing"/>
        <w:rPr>
          <w:rFonts w:ascii="Times New Roman" w:hAnsi="Times New Roman"/>
          <w:szCs w:val="24"/>
        </w:rPr>
      </w:pPr>
      <w:r w:rsidRPr="007629BF">
        <w:rPr>
          <w:rFonts w:ascii="Times New Roman" w:hAnsi="Times New Roman"/>
          <w:i/>
          <w:szCs w:val="24"/>
        </w:rPr>
        <w:t>If you estimate MDC using the variance of the pre-BMP data</w:t>
      </w:r>
      <w:r>
        <w:rPr>
          <w:rFonts w:ascii="Times New Roman" w:hAnsi="Times New Roman"/>
          <w:szCs w:val="24"/>
        </w:rPr>
        <w:t>, MDC is calculated as:</w:t>
      </w:r>
    </w:p>
    <w:p w:rsidR="002168B2" w:rsidRDefault="002168B2" w:rsidP="002168B2">
      <w:pPr>
        <w:pStyle w:val="NoSpacing"/>
        <w:rPr>
          <w:rFonts w:ascii="Times New Roman" w:hAnsi="Times New Roman"/>
          <w:szCs w:val="24"/>
        </w:rPr>
      </w:pPr>
    </w:p>
    <w:p w:rsidR="002168B2" w:rsidRPr="00BB51B7" w:rsidRDefault="007F3FF1" w:rsidP="002168B2">
      <w:pPr>
        <w:pStyle w:val="BodyText2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460" w:lineRule="auto"/>
        <w:ind w:right="748"/>
        <w:rPr>
          <w:sz w:val="24"/>
          <w:szCs w:val="24"/>
        </w:rPr>
      </w:pPr>
      <m:oMathPara>
        <m:oMath>
          <m:sSub>
            <m:sSubPr>
              <m:ctrlPr>
                <w:rPr>
                  <w:rFonts w:ascii="Cambria Math" w:hAnsi="Cambria Math"/>
                  <w:i/>
                </w:rPr>
              </m:ctrlPr>
            </m:sSubPr>
            <m:e>
              <m:r>
                <m:rPr>
                  <m:sty m:val="p"/>
                </m:rPr>
                <w:rPr>
                  <w:rFonts w:ascii="Cambria Math"/>
                </w:rPr>
                <m:t xml:space="preserve">MDC= </m:t>
              </m:r>
              <m:r>
                <w:rPr>
                  <w:rFonts w:ascii="Cambria Math"/>
                </w:rPr>
                <m:t>t</m:t>
              </m:r>
            </m:e>
            <m:sub>
              <m:d>
                <m:dPr>
                  <m:ctrlPr>
                    <w:rPr>
                      <w:rFonts w:ascii="Cambria Math" w:hAnsi="Cambria Math"/>
                    </w:rPr>
                  </m:ctrlPr>
                </m:dPr>
                <m:e>
                  <m:sSub>
                    <m:sSubPr>
                      <m:ctrlPr>
                        <w:rPr>
                          <w:rFonts w:ascii="Cambria Math" w:hAnsi="Cambria Math"/>
                          <w:i/>
                        </w:rPr>
                      </m:ctrlPr>
                    </m:sSubPr>
                    <m:e>
                      <m:r>
                        <m:rPr>
                          <m:sty m:val="p"/>
                        </m:rPr>
                        <w:rPr>
                          <w:rFonts w:ascii="Cambria Math"/>
                        </w:rPr>
                        <m:t>n</m:t>
                      </m:r>
                    </m:e>
                    <m:sub>
                      <m:r>
                        <w:rPr>
                          <w:rFonts w:ascii="Cambria Math" w:hAnsi="Cambria Math"/>
                        </w:rPr>
                        <m:t>pre</m:t>
                      </m:r>
                    </m:sub>
                  </m:sSub>
                  <m:r>
                    <m:rPr>
                      <m:sty m:val="p"/>
                    </m:rPr>
                    <w:rPr>
                      <w:rFonts w:ascii="Cambria Math"/>
                    </w:rPr>
                    <m:t>+</m:t>
                  </m:r>
                  <m:sSub>
                    <m:sSubPr>
                      <m:ctrlPr>
                        <w:rPr>
                          <w:rFonts w:ascii="Cambria Math" w:hAnsi="Cambria Math"/>
                          <w:i/>
                        </w:rPr>
                      </m:ctrlPr>
                    </m:sSubPr>
                    <m:e>
                      <m:r>
                        <m:rPr>
                          <m:sty m:val="p"/>
                        </m:rPr>
                        <w:rPr>
                          <w:rFonts w:ascii="Cambria Math"/>
                        </w:rPr>
                        <m:t>n</m:t>
                      </m:r>
                    </m:e>
                    <m:sub>
                      <m:r>
                        <w:rPr>
                          <w:rFonts w:ascii="Cambria Math" w:hAnsi="Cambria Math"/>
                        </w:rPr>
                        <m:t>post</m:t>
                      </m:r>
                    </m:sub>
                  </m:sSub>
                  <m:r>
                    <m:rPr>
                      <m:sty m:val="p"/>
                    </m:rPr>
                    <w:rPr>
                      <w:rFonts w:ascii="Cambria Math" w:hAnsi="Cambria Math"/>
                    </w:rPr>
                    <m:t>-</m:t>
                  </m:r>
                  <m:r>
                    <m:rPr>
                      <m:sty m:val="p"/>
                    </m:rPr>
                    <w:rPr>
                      <w:rFonts w:ascii="Cambria Math"/>
                    </w:rPr>
                    <m:t>2</m:t>
                  </m:r>
                </m:e>
              </m:d>
            </m:sub>
          </m:sSub>
          <m:rad>
            <m:radPr>
              <m:degHide m:val="on"/>
              <m:ctrlPr>
                <w:rPr>
                  <w:rFonts w:ascii="Cambria Math" w:hAnsi="Cambria Math"/>
                  <w:i/>
                </w:rPr>
              </m:ctrlPr>
            </m:radPr>
            <m:deg/>
            <m:e>
              <m:f>
                <m:fPr>
                  <m:ctrlPr>
                    <w:rPr>
                      <w:rFonts w:ascii="Cambria Math" w:hAnsi="Cambria Math"/>
                      <w:i/>
                    </w:rPr>
                  </m:ctrlPr>
                </m:fPr>
                <m:num>
                  <m:sSup>
                    <m:sSupPr>
                      <m:ctrlPr>
                        <w:rPr>
                          <w:rFonts w:ascii="Cambria Math" w:hAnsi="Cambria Math"/>
                        </w:rPr>
                      </m:ctrlPr>
                    </m:sSupPr>
                    <m:e>
                      <m:r>
                        <m:rPr>
                          <m:sty m:val="p"/>
                        </m:rPr>
                        <w:rPr>
                          <w:rFonts w:ascii="Cambria Math"/>
                        </w:rPr>
                        <m:t>s</m:t>
                      </m:r>
                    </m:e>
                    <m:sup>
                      <m:r>
                        <m:rPr>
                          <m:sty m:val="p"/>
                        </m:rPr>
                        <w:rPr>
                          <w:rFonts w:ascii="Cambria Math"/>
                        </w:rPr>
                        <m:t>2</m:t>
                      </m:r>
                    </m:sup>
                  </m:sSup>
                </m:num>
                <m:den>
                  <m:sSub>
                    <m:sSubPr>
                      <m:ctrlPr>
                        <w:rPr>
                          <w:rFonts w:ascii="Cambria Math" w:hAnsi="Cambria Math"/>
                          <w:i/>
                        </w:rPr>
                      </m:ctrlPr>
                    </m:sSubPr>
                    <m:e>
                      <m:r>
                        <m:rPr>
                          <m:sty m:val="p"/>
                        </m:rPr>
                        <w:rPr>
                          <w:rFonts w:ascii="Cambria Math"/>
                        </w:rPr>
                        <m:t>n</m:t>
                      </m:r>
                    </m:e>
                    <m:sub>
                      <m:r>
                        <w:rPr>
                          <w:rFonts w:ascii="Cambria Math"/>
                        </w:rPr>
                        <m:t>pre</m:t>
                      </m:r>
                    </m:sub>
                  </m:sSub>
                </m:den>
              </m:f>
              <m:r>
                <w:rPr>
                  <w:rFonts w:ascii="Cambria Math"/>
                </w:rPr>
                <m:t>+</m:t>
              </m:r>
              <m:f>
                <m:fPr>
                  <m:ctrlPr>
                    <w:rPr>
                      <w:rFonts w:ascii="Cambria Math" w:hAnsi="Cambria Math"/>
                      <w:i/>
                    </w:rPr>
                  </m:ctrlPr>
                </m:fPr>
                <m:num>
                  <m:sSup>
                    <m:sSupPr>
                      <m:ctrlPr>
                        <w:rPr>
                          <w:rFonts w:ascii="Cambria Math" w:hAnsi="Cambria Math"/>
                        </w:rPr>
                      </m:ctrlPr>
                    </m:sSupPr>
                    <m:e>
                      <m:r>
                        <m:rPr>
                          <m:sty m:val="p"/>
                        </m:rPr>
                        <w:rPr>
                          <w:rFonts w:ascii="Cambria Math"/>
                        </w:rPr>
                        <m:t>s</m:t>
                      </m:r>
                    </m:e>
                    <m:sup>
                      <m:r>
                        <m:rPr>
                          <m:sty m:val="p"/>
                        </m:rPr>
                        <w:rPr>
                          <w:rFonts w:ascii="Cambria Math"/>
                        </w:rPr>
                        <m:t>2</m:t>
                      </m:r>
                    </m:sup>
                  </m:sSup>
                </m:num>
                <m:den>
                  <m:sSub>
                    <m:sSubPr>
                      <m:ctrlPr>
                        <w:rPr>
                          <w:rFonts w:ascii="Cambria Math" w:hAnsi="Cambria Math"/>
                          <w:i/>
                        </w:rPr>
                      </m:ctrlPr>
                    </m:sSubPr>
                    <m:e>
                      <m:r>
                        <m:rPr>
                          <m:sty m:val="p"/>
                        </m:rPr>
                        <w:rPr>
                          <w:rFonts w:ascii="Cambria Math"/>
                        </w:rPr>
                        <m:t>n</m:t>
                      </m:r>
                    </m:e>
                    <m:sub>
                      <m:r>
                        <w:rPr>
                          <w:rFonts w:ascii="Cambria Math"/>
                        </w:rPr>
                        <m:t>post</m:t>
                      </m:r>
                    </m:sub>
                  </m:sSub>
                </m:den>
              </m:f>
            </m:e>
          </m:rad>
          <m:r>
            <w:rPr>
              <w:rFonts w:ascii="Cambria Math"/>
            </w:rPr>
            <m:t xml:space="preserve"> </m:t>
          </m:r>
        </m:oMath>
      </m:oMathPara>
    </w:p>
    <w:p w:rsidR="002168B2" w:rsidRDefault="002168B2" w:rsidP="002168B2">
      <w:pPr>
        <w:pStyle w:val="NoSpacing"/>
        <w:rPr>
          <w:rFonts w:ascii="Times New Roman" w:hAnsi="Times New Roman"/>
          <w:szCs w:val="24"/>
        </w:rPr>
      </w:pPr>
      <w:r>
        <w:rPr>
          <w:rFonts w:ascii="Times New Roman" w:hAnsi="Times New Roman"/>
          <w:szCs w:val="24"/>
        </w:rPr>
        <w:t>Where:  s</w:t>
      </w:r>
      <w:r w:rsidRPr="001B1763">
        <w:rPr>
          <w:rFonts w:ascii="Times New Roman" w:hAnsi="Times New Roman"/>
          <w:szCs w:val="24"/>
          <w:vertAlign w:val="superscript"/>
        </w:rPr>
        <w:t>2</w:t>
      </w:r>
      <w:r>
        <w:rPr>
          <w:rFonts w:ascii="Times New Roman" w:hAnsi="Times New Roman"/>
          <w:szCs w:val="24"/>
        </w:rPr>
        <w:t xml:space="preserve"> is the sample variance of the pre-BMP data.</w:t>
      </w:r>
    </w:p>
    <w:p w:rsidR="002168B2" w:rsidRDefault="002168B2" w:rsidP="002168B2">
      <w:pPr>
        <w:pStyle w:val="NoSpacing"/>
        <w:rPr>
          <w:rFonts w:ascii="Times New Roman" w:hAnsi="Times New Roman"/>
          <w:szCs w:val="24"/>
        </w:rPr>
      </w:pPr>
    </w:p>
    <w:p w:rsidR="002168B2" w:rsidRDefault="002168B2" w:rsidP="002168B2">
      <w:pPr>
        <w:pStyle w:val="NoSpacing"/>
        <w:rPr>
          <w:rFonts w:ascii="Times New Roman" w:hAnsi="Times New Roman"/>
          <w:szCs w:val="24"/>
        </w:rPr>
      </w:pPr>
      <w:r w:rsidRPr="005A750A">
        <w:rPr>
          <w:rFonts w:ascii="Times New Roman" w:hAnsi="Times New Roman"/>
          <w:szCs w:val="24"/>
        </w:rPr>
        <w:t>The pre- and post-periods can have different sample sizes but should have the same sampl</w:t>
      </w:r>
      <w:r>
        <w:rPr>
          <w:rFonts w:ascii="Times New Roman" w:hAnsi="Times New Roman"/>
          <w:szCs w:val="24"/>
        </w:rPr>
        <w:t xml:space="preserve">ing </w:t>
      </w:r>
      <w:r w:rsidRPr="005A750A">
        <w:rPr>
          <w:rFonts w:ascii="Times New Roman" w:hAnsi="Times New Roman"/>
          <w:szCs w:val="24"/>
        </w:rPr>
        <w:t>frequency (e.g., weekly)</w:t>
      </w:r>
      <w:r>
        <w:rPr>
          <w:rFonts w:ascii="Times New Roman" w:hAnsi="Times New Roman"/>
          <w:szCs w:val="24"/>
        </w:rPr>
        <w:t>.</w:t>
      </w:r>
    </w:p>
    <w:p w:rsidR="002168B2" w:rsidRDefault="002168B2" w:rsidP="002168B2">
      <w:pPr>
        <w:pStyle w:val="NoSpacing"/>
        <w:rPr>
          <w:rFonts w:ascii="Times New Roman" w:hAnsi="Times New Roman"/>
          <w:szCs w:val="24"/>
        </w:rPr>
      </w:pPr>
    </w:p>
    <w:p w:rsidR="002168B2" w:rsidRDefault="002168B2" w:rsidP="002168B2">
      <w:pPr>
        <w:pStyle w:val="NoSpacing"/>
        <w:rPr>
          <w:rFonts w:ascii="Times New Roman" w:hAnsi="Times New Roman"/>
          <w:szCs w:val="24"/>
        </w:rPr>
      </w:pPr>
      <w:r>
        <w:rPr>
          <w:rFonts w:ascii="Times New Roman" w:hAnsi="Times New Roman"/>
          <w:szCs w:val="24"/>
        </w:rPr>
        <w:t>The following considerations should be noted:</w:t>
      </w:r>
    </w:p>
    <w:p w:rsidR="002168B2" w:rsidRDefault="002168B2" w:rsidP="002168B2">
      <w:pPr>
        <w:pStyle w:val="NoSpacing"/>
        <w:numPr>
          <w:ilvl w:val="0"/>
          <w:numId w:val="7"/>
        </w:numPr>
        <w:rPr>
          <w:rFonts w:ascii="Times New Roman" w:hAnsi="Times New Roman"/>
          <w:szCs w:val="24"/>
        </w:rPr>
      </w:pPr>
      <w:r>
        <w:rPr>
          <w:rFonts w:ascii="Times New Roman" w:hAnsi="Times New Roman"/>
          <w:szCs w:val="24"/>
        </w:rPr>
        <w:t xml:space="preserve">The choice of one- or two-sided t-statistic is based upon the question being asked.  Typically, the question is whether there has been a statistically significant </w:t>
      </w:r>
      <w:r w:rsidRPr="00B535BC">
        <w:rPr>
          <w:rFonts w:ascii="Times New Roman" w:hAnsi="Times New Roman"/>
          <w:i/>
          <w:szCs w:val="24"/>
        </w:rPr>
        <w:t>decrease</w:t>
      </w:r>
      <w:r>
        <w:rPr>
          <w:rFonts w:ascii="Times New Roman" w:hAnsi="Times New Roman"/>
          <w:szCs w:val="24"/>
        </w:rPr>
        <w:t xml:space="preserve"> in pollutant loads or concentrations and a one-sided t-statistic would be appropriate.  A two-sided t-statistic would be appropriate if the question being evaluated is whether a </w:t>
      </w:r>
      <w:r w:rsidRPr="00B535BC">
        <w:rPr>
          <w:rFonts w:ascii="Times New Roman" w:hAnsi="Times New Roman"/>
          <w:i/>
          <w:szCs w:val="24"/>
        </w:rPr>
        <w:t>change</w:t>
      </w:r>
      <w:r>
        <w:rPr>
          <w:rFonts w:ascii="Times New Roman" w:hAnsi="Times New Roman"/>
          <w:szCs w:val="24"/>
        </w:rPr>
        <w:t xml:space="preserve"> in pollutant loads or concentrations has occurred. The value of the t-statistic for a two-sided test is larger, resulting in a larger MDC value.</w:t>
      </w:r>
    </w:p>
    <w:p w:rsidR="002168B2" w:rsidRPr="006E3F26" w:rsidRDefault="002168B2" w:rsidP="002168B2">
      <w:pPr>
        <w:pStyle w:val="NoSpacing"/>
        <w:numPr>
          <w:ilvl w:val="0"/>
          <w:numId w:val="7"/>
        </w:numPr>
        <w:rPr>
          <w:rFonts w:ascii="Times New Roman" w:hAnsi="Times New Roman"/>
          <w:szCs w:val="24"/>
        </w:rPr>
      </w:pPr>
      <w:r>
        <w:rPr>
          <w:rFonts w:ascii="Times New Roman" w:hAnsi="Times New Roman"/>
          <w:szCs w:val="24"/>
        </w:rPr>
        <w:t>At</w:t>
      </w:r>
      <w:r w:rsidRPr="006E3F26">
        <w:rPr>
          <w:rFonts w:ascii="Times New Roman" w:hAnsi="Times New Roman"/>
          <w:szCs w:val="24"/>
        </w:rPr>
        <w:t xml:space="preserve"> this stage</w:t>
      </w:r>
      <w:r>
        <w:rPr>
          <w:rFonts w:ascii="Times New Roman" w:hAnsi="Times New Roman"/>
          <w:szCs w:val="24"/>
        </w:rPr>
        <w:t xml:space="preserve"> in the analysis</w:t>
      </w:r>
      <w:r w:rsidRPr="006E3F26">
        <w:rPr>
          <w:rFonts w:ascii="Times New Roman" w:hAnsi="Times New Roman"/>
          <w:szCs w:val="24"/>
        </w:rPr>
        <w:t>, the MDC is either in the original data scale (e.g., mg/L) if non-transformed data are used, or</w:t>
      </w:r>
      <w:r>
        <w:rPr>
          <w:rFonts w:ascii="Times New Roman" w:hAnsi="Times New Roman"/>
          <w:szCs w:val="24"/>
        </w:rPr>
        <w:t>, more typically</w:t>
      </w:r>
      <w:r w:rsidRPr="006E3F26">
        <w:rPr>
          <w:rFonts w:ascii="Times New Roman" w:hAnsi="Times New Roman"/>
          <w:szCs w:val="24"/>
        </w:rPr>
        <w:t xml:space="preserve"> in the log scale if log-transformed data are use.</w:t>
      </w:r>
    </w:p>
    <w:p w:rsidR="002168B2" w:rsidRPr="005A750A" w:rsidRDefault="002168B2" w:rsidP="002168B2">
      <w:pPr>
        <w:pStyle w:val="NoSpacing"/>
        <w:rPr>
          <w:rFonts w:ascii="Times New Roman" w:hAnsi="Times New Roman"/>
          <w:szCs w:val="24"/>
        </w:rPr>
      </w:pPr>
    </w:p>
    <w:p w:rsidR="002168B2" w:rsidRPr="00932278" w:rsidRDefault="002168B2" w:rsidP="002168B2">
      <w:pPr>
        <w:pStyle w:val="NoSpacing"/>
        <w:rPr>
          <w:rFonts w:ascii="Times New Roman" w:hAnsi="Times New Roman"/>
          <w:szCs w:val="24"/>
        </w:rPr>
      </w:pPr>
      <w:proofErr w:type="gramStart"/>
      <w:r w:rsidRPr="00956C29">
        <w:rPr>
          <w:rFonts w:ascii="Times New Roman" w:hAnsi="Times New Roman"/>
          <w:b/>
          <w:bCs/>
          <w:i/>
          <w:iCs/>
          <w:sz w:val="26"/>
          <w:szCs w:val="26"/>
        </w:rPr>
        <w:t xml:space="preserve">Step </w:t>
      </w:r>
      <w:r>
        <w:rPr>
          <w:rFonts w:ascii="Times New Roman" w:hAnsi="Times New Roman"/>
          <w:b/>
          <w:bCs/>
          <w:i/>
          <w:iCs/>
          <w:sz w:val="26"/>
          <w:szCs w:val="26"/>
        </w:rPr>
        <w:t>5</w:t>
      </w:r>
      <w:r w:rsidRPr="00956C29">
        <w:rPr>
          <w:rFonts w:ascii="Times New Roman" w:hAnsi="Times New Roman"/>
          <w:b/>
          <w:bCs/>
          <w:i/>
          <w:iCs/>
          <w:sz w:val="26"/>
          <w:szCs w:val="26"/>
        </w:rPr>
        <w:t>.</w:t>
      </w:r>
      <w:proofErr w:type="gramEnd"/>
      <w:r w:rsidRPr="00956C29">
        <w:rPr>
          <w:rFonts w:ascii="Times New Roman" w:hAnsi="Times New Roman"/>
          <w:b/>
          <w:bCs/>
          <w:i/>
          <w:iCs/>
          <w:sz w:val="26"/>
          <w:szCs w:val="26"/>
        </w:rPr>
        <w:t xml:space="preserve"> Express MDC as a Percent </w:t>
      </w:r>
      <w:r>
        <w:rPr>
          <w:rFonts w:ascii="Times New Roman" w:hAnsi="Times New Roman"/>
          <w:b/>
          <w:bCs/>
          <w:i/>
          <w:iCs/>
          <w:sz w:val="26"/>
          <w:szCs w:val="26"/>
        </w:rPr>
        <w:t>Decrease</w:t>
      </w:r>
      <w:r w:rsidRPr="00956C29">
        <w:rPr>
          <w:rFonts w:ascii="Times New Roman" w:hAnsi="Times New Roman"/>
          <w:b/>
          <w:bCs/>
          <w:i/>
          <w:iCs/>
          <w:sz w:val="26"/>
          <w:szCs w:val="26"/>
        </w:rPr>
        <w:t>.</w:t>
      </w:r>
      <w:r w:rsidRPr="00932278">
        <w:rPr>
          <w:rFonts w:ascii="Times New Roman" w:hAnsi="Times New Roman"/>
          <w:szCs w:val="24"/>
        </w:rPr>
        <w:t xml:space="preserve"> If the data analyzed were not transformed, </w:t>
      </w:r>
      <w:r>
        <w:rPr>
          <w:rFonts w:ascii="Times New Roman" w:hAnsi="Times New Roman"/>
          <w:szCs w:val="24"/>
        </w:rPr>
        <w:t>MDC as a percent change (</w:t>
      </w:r>
      <w:proofErr w:type="gramStart"/>
      <w:r>
        <w:rPr>
          <w:rFonts w:ascii="Times New Roman" w:hAnsi="Times New Roman"/>
          <w:szCs w:val="24"/>
        </w:rPr>
        <w:t>MDC%</w:t>
      </w:r>
      <w:proofErr w:type="gramEnd"/>
      <w:r>
        <w:rPr>
          <w:rFonts w:ascii="Times New Roman" w:hAnsi="Times New Roman"/>
          <w:szCs w:val="24"/>
        </w:rPr>
        <w:t xml:space="preserve">) </w:t>
      </w:r>
      <w:r w:rsidRPr="00932278">
        <w:rPr>
          <w:rFonts w:ascii="Times New Roman" w:hAnsi="Times New Roman"/>
          <w:szCs w:val="24"/>
        </w:rPr>
        <w:t xml:space="preserve">is </w:t>
      </w:r>
      <w:r>
        <w:rPr>
          <w:rFonts w:ascii="Times New Roman" w:hAnsi="Times New Roman"/>
          <w:szCs w:val="24"/>
        </w:rPr>
        <w:t>simply</w:t>
      </w:r>
      <w:r w:rsidRPr="00932278">
        <w:rPr>
          <w:rFonts w:ascii="Times New Roman" w:hAnsi="Times New Roman"/>
          <w:szCs w:val="24"/>
        </w:rPr>
        <w:t xml:space="preserve"> the MDC</w:t>
      </w:r>
      <w:r>
        <w:rPr>
          <w:rFonts w:ascii="Times New Roman" w:hAnsi="Times New Roman"/>
          <w:szCs w:val="24"/>
        </w:rPr>
        <w:t xml:space="preserve"> from Step 5</w:t>
      </w:r>
      <w:r w:rsidRPr="00932278">
        <w:rPr>
          <w:rFonts w:ascii="Times New Roman" w:hAnsi="Times New Roman"/>
          <w:szCs w:val="24"/>
        </w:rPr>
        <w:t xml:space="preserve"> divided by the average value in the pre-BMP period expressed as a percentage</w:t>
      </w:r>
      <w:r>
        <w:rPr>
          <w:rFonts w:ascii="Times New Roman" w:hAnsi="Times New Roman"/>
          <w:szCs w:val="24"/>
        </w:rPr>
        <w:t xml:space="preserve"> (e.g., MDC% = 100*(MDC/mean of Pre-BMP data)</w:t>
      </w:r>
      <w:r w:rsidRPr="00932278">
        <w:rPr>
          <w:rFonts w:ascii="Times New Roman" w:hAnsi="Times New Roman"/>
          <w:szCs w:val="24"/>
        </w:rPr>
        <w:t xml:space="preserve">. </w:t>
      </w:r>
    </w:p>
    <w:p w:rsidR="002168B2" w:rsidRPr="00932278" w:rsidRDefault="002168B2" w:rsidP="002168B2">
      <w:pPr>
        <w:pStyle w:val="NoSpacing"/>
        <w:rPr>
          <w:rFonts w:ascii="Times New Roman" w:hAnsi="Times New Roman"/>
          <w:szCs w:val="24"/>
        </w:rPr>
      </w:pPr>
    </w:p>
    <w:p w:rsidR="002168B2" w:rsidRPr="00932278" w:rsidRDefault="002168B2" w:rsidP="002168B2">
      <w:pPr>
        <w:pStyle w:val="NoSpacing"/>
        <w:rPr>
          <w:rFonts w:ascii="Times New Roman" w:hAnsi="Times New Roman"/>
          <w:szCs w:val="24"/>
        </w:rPr>
      </w:pPr>
      <w:r w:rsidRPr="00932278">
        <w:rPr>
          <w:rFonts w:ascii="Times New Roman" w:hAnsi="Times New Roman"/>
          <w:szCs w:val="24"/>
        </w:rPr>
        <w:t xml:space="preserve">If the data were </w:t>
      </w:r>
      <w:r w:rsidRPr="00932278">
        <w:rPr>
          <w:rFonts w:ascii="Times New Roman" w:hAnsi="Times New Roman"/>
          <w:b/>
          <w:szCs w:val="24"/>
        </w:rPr>
        <w:t>log-transformed</w:t>
      </w:r>
      <w:r w:rsidRPr="00932278">
        <w:rPr>
          <w:rFonts w:ascii="Times New Roman" w:hAnsi="Times New Roman"/>
          <w:szCs w:val="24"/>
        </w:rPr>
        <w:t>, a simple calculation can be performed to express the MDC as a percent decrease in the geometric mean concentration relative to the initial geometric mean concentration or load. The calculation is:</w:t>
      </w:r>
    </w:p>
    <w:p w:rsidR="002168B2" w:rsidRPr="00932278" w:rsidRDefault="002168B2" w:rsidP="002168B2">
      <w:pPr>
        <w:pStyle w:val="NoSpacing"/>
        <w:rPr>
          <w:rFonts w:ascii="Times New Roman" w:hAnsi="Times New Roman"/>
          <w:szCs w:val="24"/>
        </w:rPr>
      </w:pPr>
    </w:p>
    <w:p w:rsidR="002168B2" w:rsidRPr="00932278" w:rsidRDefault="002168B2" w:rsidP="002168B2">
      <w:pPr>
        <w:pStyle w:val="NoSpacing"/>
        <w:rPr>
          <w:rFonts w:ascii="Times New Roman" w:hAnsi="Times New Roman"/>
          <w:szCs w:val="24"/>
        </w:rPr>
      </w:pPr>
      <w:r w:rsidRPr="00932278">
        <w:rPr>
          <w:rFonts w:ascii="Times New Roman" w:hAnsi="Times New Roman"/>
          <w:szCs w:val="24"/>
        </w:rPr>
        <w:t>MDC</w:t>
      </w:r>
      <w:r>
        <w:rPr>
          <w:rFonts w:ascii="Times New Roman" w:hAnsi="Times New Roman"/>
          <w:szCs w:val="24"/>
        </w:rPr>
        <w:t>%</w:t>
      </w:r>
      <w:r w:rsidRPr="00932278">
        <w:rPr>
          <w:rFonts w:ascii="Times New Roman" w:hAnsi="Times New Roman"/>
          <w:szCs w:val="24"/>
        </w:rPr>
        <w:t xml:space="preserve"> = (1 - 10</w:t>
      </w:r>
      <w:r w:rsidRPr="00932278">
        <w:rPr>
          <w:rFonts w:ascii="Times New Roman" w:hAnsi="Times New Roman"/>
          <w:szCs w:val="24"/>
          <w:vertAlign w:val="superscript"/>
        </w:rPr>
        <w:t>-MDC'</w:t>
      </w:r>
      <w:r w:rsidRPr="00932278">
        <w:rPr>
          <w:rFonts w:ascii="Times New Roman" w:hAnsi="Times New Roman"/>
          <w:szCs w:val="24"/>
        </w:rPr>
        <w:t>) * 100</w:t>
      </w:r>
    </w:p>
    <w:p w:rsidR="002168B2" w:rsidRPr="00932278" w:rsidRDefault="002168B2" w:rsidP="002168B2">
      <w:pPr>
        <w:pStyle w:val="NoSpacing"/>
        <w:rPr>
          <w:rFonts w:ascii="Times New Roman" w:hAnsi="Times New Roman"/>
          <w:szCs w:val="24"/>
        </w:rPr>
      </w:pPr>
    </w:p>
    <w:p w:rsidR="002168B2" w:rsidRPr="00932278" w:rsidRDefault="002168B2" w:rsidP="002168B2">
      <w:pPr>
        <w:pStyle w:val="NoSpacing"/>
        <w:rPr>
          <w:rFonts w:ascii="Times New Roman" w:hAnsi="Times New Roman"/>
          <w:szCs w:val="24"/>
        </w:rPr>
      </w:pPr>
      <w:r w:rsidRPr="00932278">
        <w:rPr>
          <w:rFonts w:ascii="Times New Roman" w:hAnsi="Times New Roman"/>
          <w:szCs w:val="24"/>
        </w:rPr>
        <w:t>Where</w:t>
      </w:r>
      <w:r>
        <w:rPr>
          <w:rFonts w:ascii="Times New Roman" w:hAnsi="Times New Roman"/>
          <w:szCs w:val="24"/>
        </w:rPr>
        <w:t>:</w:t>
      </w:r>
      <w:r w:rsidRPr="00932278">
        <w:rPr>
          <w:rFonts w:ascii="Times New Roman" w:hAnsi="Times New Roman"/>
          <w:szCs w:val="24"/>
        </w:rPr>
        <w:t xml:space="preserve"> MDC</w:t>
      </w:r>
      <w:r w:rsidRPr="00D1732D">
        <w:rPr>
          <w:rFonts w:ascii="Times New Roman" w:hAnsi="Times New Roman"/>
          <w:szCs w:val="24"/>
        </w:rPr>
        <w:t>'</w:t>
      </w:r>
      <w:r w:rsidRPr="00932278">
        <w:rPr>
          <w:rFonts w:ascii="Times New Roman" w:hAnsi="Times New Roman"/>
          <w:szCs w:val="24"/>
        </w:rPr>
        <w:t xml:space="preserve"> is the MDC on the log scale and MDC</w:t>
      </w:r>
      <w:r>
        <w:rPr>
          <w:rFonts w:ascii="Times New Roman" w:hAnsi="Times New Roman"/>
          <w:szCs w:val="24"/>
        </w:rPr>
        <w:t>%</w:t>
      </w:r>
      <w:r w:rsidRPr="00932278">
        <w:rPr>
          <w:rFonts w:ascii="Times New Roman" w:hAnsi="Times New Roman"/>
          <w:szCs w:val="24"/>
        </w:rPr>
        <w:t xml:space="preserve"> is a percentage</w:t>
      </w:r>
      <w:r>
        <w:rPr>
          <w:rFonts w:ascii="Times New Roman" w:hAnsi="Times New Roman"/>
          <w:szCs w:val="24"/>
        </w:rPr>
        <w:t>.</w:t>
      </w:r>
    </w:p>
    <w:p w:rsidR="002168B2" w:rsidRPr="00932278" w:rsidRDefault="002168B2" w:rsidP="002168B2">
      <w:pPr>
        <w:pStyle w:val="BodyText31"/>
        <w:spacing w:line="288" w:lineRule="atLeast"/>
        <w:ind w:right="748" w:hanging="720"/>
        <w:rPr>
          <w:sz w:val="24"/>
          <w:szCs w:val="24"/>
        </w:rPr>
      </w:pPr>
    </w:p>
    <w:p w:rsidR="002168B2" w:rsidRPr="00932278" w:rsidRDefault="002168B2" w:rsidP="002168B2">
      <w:pPr>
        <w:pStyle w:val="NoSpacing"/>
        <w:rPr>
          <w:rFonts w:ascii="Times New Roman" w:hAnsi="Times New Roman"/>
          <w:szCs w:val="24"/>
        </w:rPr>
      </w:pPr>
      <w:r w:rsidRPr="00932278">
        <w:rPr>
          <w:rFonts w:ascii="Times New Roman" w:hAnsi="Times New Roman"/>
          <w:szCs w:val="24"/>
        </w:rPr>
        <w:t>MDC</w:t>
      </w:r>
      <w:r w:rsidRPr="00D1732D">
        <w:rPr>
          <w:rFonts w:ascii="Times New Roman" w:hAnsi="Times New Roman"/>
          <w:szCs w:val="24"/>
        </w:rPr>
        <w:t>'</w:t>
      </w:r>
      <w:r w:rsidRPr="00932278">
        <w:rPr>
          <w:rFonts w:ascii="Times New Roman" w:hAnsi="Times New Roman"/>
          <w:szCs w:val="24"/>
        </w:rPr>
        <w:t xml:space="preserve"> is the difference required on the logarithmic scale to detect a significant decreasing trend (</w:t>
      </w:r>
      <w:r>
        <w:rPr>
          <w:rFonts w:ascii="Times New Roman" w:hAnsi="Times New Roman"/>
          <w:szCs w:val="24"/>
        </w:rPr>
        <w:t>c</w:t>
      </w:r>
      <w:r w:rsidRPr="00932278">
        <w:rPr>
          <w:rFonts w:ascii="Times New Roman" w:hAnsi="Times New Roman"/>
          <w:szCs w:val="24"/>
        </w:rPr>
        <w:t xml:space="preserve">alculated in Step </w:t>
      </w:r>
      <w:r>
        <w:rPr>
          <w:rFonts w:ascii="Times New Roman" w:hAnsi="Times New Roman"/>
          <w:szCs w:val="24"/>
        </w:rPr>
        <w:t>4</w:t>
      </w:r>
      <w:r w:rsidRPr="00932278">
        <w:rPr>
          <w:rFonts w:ascii="Times New Roman" w:hAnsi="Times New Roman"/>
          <w:szCs w:val="24"/>
        </w:rPr>
        <w:t xml:space="preserve"> using log transformed data).  MDC</w:t>
      </w:r>
      <w:r w:rsidRPr="00D1732D">
        <w:rPr>
          <w:rFonts w:ascii="Times New Roman" w:hAnsi="Times New Roman"/>
          <w:szCs w:val="24"/>
        </w:rPr>
        <w:t>'</w:t>
      </w:r>
      <w:r w:rsidRPr="00932278">
        <w:rPr>
          <w:rFonts w:ascii="Times New Roman" w:hAnsi="Times New Roman"/>
          <w:szCs w:val="24"/>
        </w:rPr>
        <w:t xml:space="preserve"> is a positive number if mean concentrations decrease over time.</w:t>
      </w:r>
      <w:r>
        <w:rPr>
          <w:rFonts w:ascii="Times New Roman" w:hAnsi="Times New Roman"/>
          <w:szCs w:val="24"/>
        </w:rPr>
        <w:t xml:space="preserve"> </w:t>
      </w:r>
      <w:r w:rsidRPr="00932278">
        <w:rPr>
          <w:rFonts w:ascii="Times New Roman" w:hAnsi="Times New Roman"/>
          <w:szCs w:val="24"/>
        </w:rPr>
        <w:t>For example, for MDC'= 0.1</w:t>
      </w:r>
      <w:r>
        <w:rPr>
          <w:rFonts w:ascii="Times New Roman" w:hAnsi="Times New Roman"/>
          <w:szCs w:val="24"/>
        </w:rPr>
        <w:t xml:space="preserve"> (10</w:t>
      </w:r>
      <w:r>
        <w:rPr>
          <w:rFonts w:ascii="Times New Roman" w:hAnsi="Times New Roman"/>
          <w:szCs w:val="24"/>
          <w:vertAlign w:val="superscript"/>
        </w:rPr>
        <w:t>-0.1</w:t>
      </w:r>
      <w:r>
        <w:rPr>
          <w:rFonts w:ascii="Times New Roman" w:hAnsi="Times New Roman"/>
          <w:szCs w:val="24"/>
        </w:rPr>
        <w:t xml:space="preserve"> = 0.79)</w:t>
      </w:r>
      <w:r w:rsidRPr="00932278">
        <w:rPr>
          <w:rFonts w:ascii="Times New Roman" w:hAnsi="Times New Roman"/>
          <w:szCs w:val="24"/>
        </w:rPr>
        <w:t>, the MDC</w:t>
      </w:r>
      <w:r>
        <w:rPr>
          <w:rFonts w:ascii="Times New Roman" w:hAnsi="Times New Roman"/>
          <w:szCs w:val="24"/>
        </w:rPr>
        <w:t>%</w:t>
      </w:r>
      <w:r w:rsidRPr="00932278">
        <w:rPr>
          <w:rFonts w:ascii="Times New Roman" w:hAnsi="Times New Roman"/>
          <w:szCs w:val="24"/>
        </w:rPr>
        <w:t xml:space="preserve"> or percent reduction in water quality for required for statistical significance = 21%; MDC' = 0.2</w:t>
      </w:r>
      <w:r>
        <w:rPr>
          <w:rFonts w:ascii="Times New Roman" w:hAnsi="Times New Roman"/>
          <w:szCs w:val="24"/>
        </w:rPr>
        <w:t xml:space="preserve"> (10</w:t>
      </w:r>
      <w:r>
        <w:rPr>
          <w:rFonts w:ascii="Times New Roman" w:hAnsi="Times New Roman"/>
          <w:szCs w:val="24"/>
          <w:vertAlign w:val="superscript"/>
        </w:rPr>
        <w:t>-0.2</w:t>
      </w:r>
      <w:r>
        <w:rPr>
          <w:rFonts w:ascii="Times New Roman" w:hAnsi="Times New Roman"/>
          <w:szCs w:val="24"/>
        </w:rPr>
        <w:t xml:space="preserve"> = 0.63)</w:t>
      </w:r>
      <w:r w:rsidRPr="00932278">
        <w:rPr>
          <w:rFonts w:ascii="Times New Roman" w:hAnsi="Times New Roman"/>
          <w:szCs w:val="24"/>
        </w:rPr>
        <w:t>, MDC</w:t>
      </w:r>
      <w:r>
        <w:rPr>
          <w:rFonts w:ascii="Times New Roman" w:hAnsi="Times New Roman"/>
          <w:szCs w:val="24"/>
        </w:rPr>
        <w:t>%</w:t>
      </w:r>
      <w:r w:rsidRPr="00932278">
        <w:rPr>
          <w:rFonts w:ascii="Times New Roman" w:hAnsi="Times New Roman"/>
          <w:szCs w:val="24"/>
        </w:rPr>
        <w:t xml:space="preserve"> = 37%.</w:t>
      </w:r>
    </w:p>
    <w:p w:rsidR="002168B2" w:rsidRDefault="002168B2" w:rsidP="002168B2">
      <w:pPr>
        <w:pStyle w:val="NoSpacing"/>
        <w:rPr>
          <w:rFonts w:ascii="Times New Roman" w:hAnsi="Times New Roman"/>
          <w:szCs w:val="24"/>
        </w:rPr>
      </w:pPr>
    </w:p>
    <w:p w:rsidR="002168B2" w:rsidRPr="00932278" w:rsidRDefault="002168B2" w:rsidP="002168B2">
      <w:pPr>
        <w:pStyle w:val="NoSpacing"/>
        <w:rPr>
          <w:rFonts w:ascii="Times New Roman" w:hAnsi="Times New Roman"/>
          <w:szCs w:val="24"/>
        </w:rPr>
      </w:pPr>
      <w:r w:rsidRPr="00932278">
        <w:rPr>
          <w:rFonts w:ascii="Times New Roman" w:hAnsi="Times New Roman"/>
          <w:szCs w:val="24"/>
        </w:rPr>
        <w:t xml:space="preserve">It should be noted that if the natural logarithmic transformation had been used, then: </w:t>
      </w:r>
    </w:p>
    <w:p w:rsidR="002168B2" w:rsidRPr="00932278" w:rsidRDefault="002168B2" w:rsidP="002168B2">
      <w:pPr>
        <w:pStyle w:val="NoSpacing"/>
        <w:rPr>
          <w:rFonts w:ascii="Times New Roman" w:hAnsi="Times New Roman"/>
          <w:szCs w:val="24"/>
        </w:rPr>
      </w:pPr>
    </w:p>
    <w:p w:rsidR="002168B2" w:rsidRPr="000635AB" w:rsidRDefault="002168B2" w:rsidP="002168B2">
      <w:pPr>
        <w:pStyle w:val="BodyText31"/>
        <w:spacing w:line="288" w:lineRule="atLeast"/>
        <w:ind w:left="1440" w:right="748" w:hanging="1440"/>
        <w:rPr>
          <w:sz w:val="24"/>
          <w:szCs w:val="24"/>
        </w:rPr>
      </w:pPr>
      <w:r w:rsidRPr="00932278">
        <w:rPr>
          <w:sz w:val="24"/>
          <w:szCs w:val="24"/>
        </w:rPr>
        <w:t>MDC</w:t>
      </w:r>
      <w:r w:rsidRPr="000635AB">
        <w:rPr>
          <w:sz w:val="24"/>
          <w:szCs w:val="24"/>
        </w:rPr>
        <w:t>% = ((1 - exp</w:t>
      </w:r>
      <w:r w:rsidRPr="000635AB">
        <w:rPr>
          <w:sz w:val="24"/>
          <w:szCs w:val="24"/>
          <w:vertAlign w:val="superscript"/>
        </w:rPr>
        <w:t>-MDC'</w:t>
      </w:r>
      <w:r w:rsidRPr="000635AB">
        <w:rPr>
          <w:sz w:val="24"/>
          <w:szCs w:val="24"/>
        </w:rPr>
        <w:t>)) * 100</w:t>
      </w:r>
    </w:p>
    <w:p w:rsidR="002168B2" w:rsidRPr="000635AB" w:rsidRDefault="002168B2" w:rsidP="002168B2"/>
    <w:p w:rsidR="002168B2" w:rsidRDefault="002168B2" w:rsidP="002168B2">
      <w:r w:rsidRPr="000635AB">
        <w:t>In cases where limited data are inadequate to calculate an MDC, data from similar watersheds in the area or from the literature can be used.  For example, the MDC for a study with a plan for 20 samples before and after BMP installation using erosion bridges to measure change in erosion (soil altitude) was estimated using a literature-derived standard deviation of 11.0 mm</w:t>
      </w:r>
      <w:r>
        <w:t xml:space="preserve">. </w:t>
      </w:r>
      <w:r w:rsidRPr="000635AB">
        <w:t xml:space="preserve">Plugging that value into the Step </w:t>
      </w:r>
      <w:r w:rsidR="00AC2D53">
        <w:t>4</w:t>
      </w:r>
      <w:r w:rsidRPr="000635AB">
        <w:t xml:space="preserve"> equation (t for 38 </w:t>
      </w:r>
      <w:proofErr w:type="spellStart"/>
      <w:r w:rsidRPr="000635AB">
        <w:t>d.f</w:t>
      </w:r>
      <w:proofErr w:type="spellEnd"/>
      <w:r w:rsidRPr="000635AB">
        <w:t xml:space="preserve">. at </w:t>
      </w:r>
      <w:r w:rsidRPr="000635AB">
        <w:rPr>
          <w:i/>
          <w:iCs/>
        </w:rPr>
        <w:t>p</w:t>
      </w:r>
      <w:r w:rsidRPr="000635AB">
        <w:t xml:space="preserve"> = 0.05 is 2.0244</w:t>
      </w:r>
      <w:r w:rsidRPr="000635AB">
        <w:rPr>
          <w:rStyle w:val="FootnoteReference"/>
        </w:rPr>
        <w:footnoteReference w:id="1"/>
      </w:r>
      <w:r w:rsidRPr="000635AB">
        <w:t>, MSE=3.025) yields a value of 7.04 mm. If the pre-BMP mean is 15 mm, the MDC% is 46.9%. Thus, a reduction in erosion rate of at least 47% was needed for the monitoring program to detect the change.</w:t>
      </w:r>
    </w:p>
    <w:p w:rsidR="002168B2" w:rsidRDefault="002168B2" w:rsidP="002168B2"/>
    <w:p w:rsidR="002168B2" w:rsidRPr="00CA1ACF" w:rsidRDefault="002168B2" w:rsidP="002168B2">
      <w:proofErr w:type="gramStart"/>
      <w:r w:rsidRPr="00227454">
        <w:rPr>
          <w:b/>
          <w:bCs/>
          <w:i/>
          <w:iCs/>
          <w:sz w:val="26"/>
          <w:szCs w:val="26"/>
          <w:lang w:bidi="en-US"/>
        </w:rPr>
        <w:t xml:space="preserve">Step </w:t>
      </w:r>
      <w:r>
        <w:rPr>
          <w:b/>
          <w:bCs/>
          <w:i/>
          <w:iCs/>
          <w:sz w:val="26"/>
          <w:szCs w:val="26"/>
          <w:lang w:bidi="en-US"/>
        </w:rPr>
        <w:t>6</w:t>
      </w:r>
      <w:r w:rsidRPr="00227454">
        <w:rPr>
          <w:b/>
          <w:bCs/>
          <w:i/>
          <w:iCs/>
          <w:sz w:val="26"/>
          <w:szCs w:val="26"/>
          <w:lang w:bidi="en-US"/>
        </w:rPr>
        <w:t>.</w:t>
      </w:r>
      <w:proofErr w:type="gramEnd"/>
      <w:r w:rsidRPr="00227454">
        <w:rPr>
          <w:b/>
          <w:bCs/>
          <w:i/>
          <w:iCs/>
          <w:sz w:val="26"/>
          <w:szCs w:val="26"/>
          <w:lang w:bidi="en-US"/>
        </w:rPr>
        <w:t xml:space="preserve"> Compare the MDC with expected pollutant reduction.</w:t>
      </w:r>
      <w:r>
        <w:t xml:space="preserve">  Compare the estimated amount of pollutant reductions expected (concentration, loads, percentages) with the planned BMPs to the estimated MDC for the water quality monitoring design.</w:t>
      </w:r>
    </w:p>
    <w:p w:rsidR="001332DC" w:rsidRDefault="001332DC" w:rsidP="002168B2">
      <w:pPr>
        <w:pStyle w:val="NoSpacing"/>
      </w:pPr>
    </w:p>
    <w:p w:rsidR="000502B4" w:rsidRDefault="001332DC" w:rsidP="000502B4">
      <w:r>
        <w:t>In cases where ecological monitoring is performed, provide evidence from similar studies that the degree of improvement expected from implementing the BMPs can be measured with the proposed monitoring plan.</w:t>
      </w:r>
      <w:r w:rsidR="000502B4">
        <w:t xml:space="preserve">  For example, scores for the macroinvertebrate portion of Michigan Department of Environmental Quality’s P51 protocol range from -9 to +9, and are categorized as follows (Rathbun, 2007):</w:t>
      </w:r>
    </w:p>
    <w:p w:rsidR="000502B4" w:rsidRDefault="000502B4" w:rsidP="000502B4"/>
    <w:p w:rsidR="000502B4" w:rsidRDefault="000502B4" w:rsidP="000502B4">
      <w:pPr>
        <w:numPr>
          <w:ilvl w:val="0"/>
          <w:numId w:val="6"/>
        </w:numPr>
      </w:pPr>
      <w:r>
        <w:t>&lt; -4 = “poor”</w:t>
      </w:r>
    </w:p>
    <w:p w:rsidR="000502B4" w:rsidRDefault="000502B4" w:rsidP="000502B4">
      <w:pPr>
        <w:numPr>
          <w:ilvl w:val="0"/>
          <w:numId w:val="6"/>
        </w:numPr>
      </w:pPr>
      <w:r>
        <w:t>-4 to + 4 = “acceptable”</w:t>
      </w:r>
    </w:p>
    <w:p w:rsidR="000502B4" w:rsidRDefault="000502B4" w:rsidP="000502B4">
      <w:pPr>
        <w:numPr>
          <w:ilvl w:val="0"/>
          <w:numId w:val="6"/>
        </w:numPr>
      </w:pPr>
      <w:r>
        <w:t>&gt; +4 = “excellent”</w:t>
      </w:r>
    </w:p>
    <w:p w:rsidR="008A6383" w:rsidRDefault="008A6383" w:rsidP="001332DC"/>
    <w:p w:rsidR="001332DC" w:rsidRPr="00243E2D" w:rsidRDefault="008A6383" w:rsidP="001332DC">
      <w:r>
        <w:t xml:space="preserve">Background data were presented to show that substantial opportunity existed to raise current scores (most either 0 or 2) with implementation of BMPs planned for </w:t>
      </w:r>
      <w:r w:rsidR="006F7878">
        <w:t>a remediation project</w:t>
      </w:r>
      <w:r>
        <w:t>.</w:t>
      </w:r>
    </w:p>
    <w:p w:rsidR="000176B0" w:rsidRDefault="000176B0" w:rsidP="00123557"/>
    <w:p w:rsidR="000176B0" w:rsidRDefault="00425385" w:rsidP="00123557">
      <w:r>
        <w:rPr>
          <w:b/>
        </w:rPr>
        <w:t>Quality Assurance/Quality Control</w:t>
      </w:r>
    </w:p>
    <w:p w:rsidR="00425385" w:rsidRDefault="008032FF" w:rsidP="00123557">
      <w:r w:rsidRPr="006C7633">
        <w:rPr>
          <w:color w:val="000000"/>
        </w:rPr>
        <w:t>This information should be prepared in accordance with either the state’s approved Quality Management Program or USEPA requirements and included by reference here</w:t>
      </w:r>
      <w:r w:rsidR="00425385">
        <w:t>.</w:t>
      </w:r>
    </w:p>
    <w:p w:rsidR="00EE0035" w:rsidRDefault="00EE0035" w:rsidP="00123557"/>
    <w:p w:rsidR="00EE0035" w:rsidRPr="00425385" w:rsidRDefault="00EE0035" w:rsidP="00123557"/>
    <w:p w:rsidR="000176B0" w:rsidRDefault="000176B0" w:rsidP="00123557"/>
    <w:p w:rsidR="00B95000" w:rsidRDefault="00B95000" w:rsidP="00123557">
      <w:r>
        <w:rPr>
          <w:b/>
        </w:rPr>
        <w:t>Data Management and Analysis</w:t>
      </w:r>
    </w:p>
    <w:p w:rsidR="00B95000" w:rsidRDefault="006D23F4" w:rsidP="00123557">
      <w:r>
        <w:t xml:space="preserve">Describe in 1 page or less how data will be managed and integrated for analysis of project effectiveness.  Describe </w:t>
      </w:r>
      <w:r w:rsidR="001332DC">
        <w:t xml:space="preserve">the </w:t>
      </w:r>
      <w:r>
        <w:t xml:space="preserve">statistical tests </w:t>
      </w:r>
      <w:r w:rsidR="001332DC">
        <w:t>for which</w:t>
      </w:r>
      <w:r>
        <w:t xml:space="preserve"> each monitoring variable</w:t>
      </w:r>
      <w:r w:rsidR="001332DC">
        <w:t xml:space="preserve"> will be used</w:t>
      </w:r>
      <w:r>
        <w:t>.</w:t>
      </w:r>
      <w:r w:rsidR="009F3591">
        <w:t xml:space="preserve">  </w:t>
      </w:r>
    </w:p>
    <w:p w:rsidR="000A1F8D" w:rsidRDefault="000A1F8D" w:rsidP="00123557"/>
    <w:p w:rsidR="009F3591" w:rsidRDefault="009F3591" w:rsidP="00123557">
      <w:r>
        <w:rPr>
          <w:b/>
        </w:rPr>
        <w:t>Reporting and Communications</w:t>
      </w:r>
    </w:p>
    <w:p w:rsidR="00B26088" w:rsidRDefault="009F3591" w:rsidP="00B26088">
      <w:r>
        <w:t xml:space="preserve">Tier 2 NMP projects are required to submit </w:t>
      </w:r>
      <w:r w:rsidR="008032FF">
        <w:t>semi-annual</w:t>
      </w:r>
      <w:r>
        <w:t xml:space="preserve"> and annual reports to USEPA.  Brief </w:t>
      </w:r>
      <w:r w:rsidR="008032FF">
        <w:t>semi-annual</w:t>
      </w:r>
      <w:r>
        <w:t xml:space="preserve"> reports are </w:t>
      </w:r>
      <w:r w:rsidR="000A1F8D">
        <w:t>essential</w:t>
      </w:r>
      <w:r>
        <w:t xml:space="preserve"> to ensur</w:t>
      </w:r>
      <w:r w:rsidR="000A1F8D">
        <w:t>ing</w:t>
      </w:r>
      <w:r>
        <w:t xml:space="preserve"> that projects inspect their data on a routine basis</w:t>
      </w:r>
      <w:r w:rsidR="000A1F8D">
        <w:t xml:space="preserve"> to allow opportunities to make mid-course corrections as needed to achieve project objectives</w:t>
      </w:r>
      <w:r>
        <w:t xml:space="preserve">.  Annual reports are to include a summary of all </w:t>
      </w:r>
      <w:r w:rsidR="000A1F8D">
        <w:t>project</w:t>
      </w:r>
      <w:r>
        <w:t xml:space="preserve"> activities during the year, as well as analysis of all monitoring and BMP data collected since project startup.  The</w:t>
      </w:r>
      <w:r w:rsidR="000A1F8D">
        <w:t xml:space="preserve"> final report will include a summary of all information relevant to project objectives, an analysis of all relevant data, and conclusions and recommendations.</w:t>
      </w:r>
      <w:r w:rsidR="00B26088" w:rsidRPr="00B26088">
        <w:t xml:space="preserve"> </w:t>
      </w:r>
    </w:p>
    <w:p w:rsidR="00B26088" w:rsidRDefault="00B26088" w:rsidP="00B26088"/>
    <w:p w:rsidR="00B26088" w:rsidRDefault="00B26088" w:rsidP="00B26088">
      <w:r>
        <w:t>Communication of project need</w:t>
      </w:r>
      <w:r w:rsidR="00D33081">
        <w:t>s</w:t>
      </w:r>
      <w:r>
        <w:t>, status, and results among stakeholders is an essential part of successful water quality projects.  Describe in 1 page or less the plan for such communication.</w:t>
      </w:r>
    </w:p>
    <w:p w:rsidR="000A1F8D" w:rsidRDefault="000A1F8D" w:rsidP="00123557"/>
    <w:p w:rsidR="005A28C1" w:rsidRDefault="004A03AF" w:rsidP="00123557">
      <w:r>
        <w:rPr>
          <w:b/>
        </w:rPr>
        <w:t>Budget</w:t>
      </w:r>
    </w:p>
    <w:p w:rsidR="008B5C95" w:rsidRDefault="004A03AF" w:rsidP="00123557">
      <w:r>
        <w:t xml:space="preserve">Relevant </w:t>
      </w:r>
      <w:r w:rsidR="008B5C95">
        <w:t>b</w:t>
      </w:r>
      <w:r>
        <w:t xml:space="preserve">udget information is entered into Table </w:t>
      </w:r>
      <w:r w:rsidR="00425385">
        <w:t>6</w:t>
      </w:r>
      <w:r>
        <w:t>.</w:t>
      </w:r>
      <w:r w:rsidR="008B5C95">
        <w:t xml:space="preserve"> </w:t>
      </w:r>
      <w:r w:rsidR="002B2984">
        <w:t xml:space="preserve">Budget information can be developed </w:t>
      </w:r>
      <w:r w:rsidR="002B2984" w:rsidRPr="008B5C95">
        <w:t xml:space="preserve">using the Tier 2 NMP </w:t>
      </w:r>
      <w:r w:rsidR="002B2984">
        <w:t>b</w:t>
      </w:r>
      <w:r w:rsidR="002B2984" w:rsidRPr="008B5C95">
        <w:t>udget spreadsheet</w:t>
      </w:r>
      <w:r w:rsidR="002B2984">
        <w:t xml:space="preserve"> available </w:t>
      </w:r>
      <w:hyperlink r:id="rId11" w:history="1">
        <w:r w:rsidR="002B2984" w:rsidRPr="00A24300">
          <w:rPr>
            <w:rStyle w:val="Hyperlink"/>
            <w:b/>
            <w:i/>
          </w:rPr>
          <w:t>here</w:t>
        </w:r>
      </w:hyperlink>
      <w:r w:rsidR="002B2984">
        <w:t xml:space="preserve"> (Tetra Tech, 2008).</w:t>
      </w:r>
    </w:p>
    <w:p w:rsidR="009F3591" w:rsidRPr="008B5C95" w:rsidRDefault="009F3591" w:rsidP="00123557"/>
    <w:p w:rsidR="008B5C95" w:rsidRPr="008B5C95" w:rsidRDefault="008B5C95" w:rsidP="008B5C95">
      <w:pPr>
        <w:pStyle w:val="Caption"/>
        <w:keepNext/>
      </w:pPr>
      <w:proofErr w:type="gramStart"/>
      <w:r>
        <w:t xml:space="preserve">Table </w:t>
      </w:r>
      <w:fldSimple w:instr=" SEQ Table \* ARABIC ">
        <w:r w:rsidR="00C90237">
          <w:rPr>
            <w:noProof/>
          </w:rPr>
          <w:t>6</w:t>
        </w:r>
      </w:fldSimple>
      <w:r>
        <w:t>.</w:t>
      </w:r>
      <w:proofErr w:type="gramEnd"/>
      <w:r>
        <w:t xml:space="preserve">  Project Budget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7"/>
        <w:gridCol w:w="1761"/>
        <w:gridCol w:w="1260"/>
        <w:gridCol w:w="2175"/>
        <w:gridCol w:w="2073"/>
      </w:tblGrid>
      <w:tr w:rsidR="008B5C95" w:rsidRPr="00B975A0" w:rsidTr="00B975A0">
        <w:tc>
          <w:tcPr>
            <w:tcW w:w="2307" w:type="dxa"/>
            <w:shd w:val="clear" w:color="auto" w:fill="D9D9D9"/>
          </w:tcPr>
          <w:p w:rsidR="008B5C95" w:rsidRPr="00B975A0" w:rsidRDefault="008B5C95" w:rsidP="00B975A0">
            <w:pPr>
              <w:jc w:val="center"/>
              <w:rPr>
                <w:b/>
              </w:rPr>
            </w:pPr>
            <w:r w:rsidRPr="00B975A0">
              <w:rPr>
                <w:b/>
              </w:rPr>
              <w:t>Budget Item</w:t>
            </w:r>
          </w:p>
        </w:tc>
        <w:tc>
          <w:tcPr>
            <w:tcW w:w="1761" w:type="dxa"/>
            <w:shd w:val="clear" w:color="auto" w:fill="D9D9D9"/>
          </w:tcPr>
          <w:p w:rsidR="008B5C95" w:rsidRPr="00B975A0" w:rsidRDefault="008B5C95" w:rsidP="00B975A0">
            <w:pPr>
              <w:jc w:val="center"/>
              <w:rPr>
                <w:b/>
              </w:rPr>
            </w:pPr>
            <w:r w:rsidRPr="00B975A0">
              <w:rPr>
                <w:b/>
              </w:rPr>
              <w:t>Total Cost ($)</w:t>
            </w:r>
          </w:p>
        </w:tc>
        <w:tc>
          <w:tcPr>
            <w:tcW w:w="1260" w:type="dxa"/>
            <w:shd w:val="clear" w:color="auto" w:fill="D9D9D9"/>
          </w:tcPr>
          <w:p w:rsidR="008B5C95" w:rsidRPr="00B975A0" w:rsidRDefault="008B5C95" w:rsidP="00B975A0">
            <w:pPr>
              <w:jc w:val="center"/>
              <w:rPr>
                <w:b/>
              </w:rPr>
            </w:pPr>
            <w:r w:rsidRPr="00B975A0">
              <w:rPr>
                <w:b/>
              </w:rPr>
              <w:t>%</w:t>
            </w:r>
          </w:p>
        </w:tc>
        <w:tc>
          <w:tcPr>
            <w:tcW w:w="2175" w:type="dxa"/>
            <w:shd w:val="clear" w:color="auto" w:fill="D9D9D9"/>
          </w:tcPr>
          <w:p w:rsidR="008B5C95" w:rsidRPr="00B975A0" w:rsidRDefault="00563262" w:rsidP="00B975A0">
            <w:pPr>
              <w:jc w:val="center"/>
              <w:rPr>
                <w:b/>
              </w:rPr>
            </w:pPr>
            <w:r>
              <w:rPr>
                <w:b/>
              </w:rPr>
              <w:t>Funds i</w:t>
            </w:r>
            <w:r w:rsidR="008B5C95" w:rsidRPr="00B975A0">
              <w:rPr>
                <w:b/>
              </w:rPr>
              <w:t>n Hand ($)</w:t>
            </w:r>
          </w:p>
        </w:tc>
        <w:tc>
          <w:tcPr>
            <w:tcW w:w="2073" w:type="dxa"/>
            <w:shd w:val="clear" w:color="auto" w:fill="D9D9D9"/>
          </w:tcPr>
          <w:p w:rsidR="008B5C95" w:rsidRPr="00B975A0" w:rsidRDefault="008B5C95" w:rsidP="00B975A0">
            <w:pPr>
              <w:jc w:val="center"/>
              <w:rPr>
                <w:b/>
              </w:rPr>
            </w:pPr>
            <w:r w:rsidRPr="00B975A0">
              <w:rPr>
                <w:b/>
              </w:rPr>
              <w:t>Funds Needed ($)</w:t>
            </w:r>
          </w:p>
        </w:tc>
      </w:tr>
      <w:tr w:rsidR="008B5C95" w:rsidRPr="008B5C95" w:rsidTr="00B975A0">
        <w:tc>
          <w:tcPr>
            <w:tcW w:w="2307" w:type="dxa"/>
            <w:vAlign w:val="bottom"/>
          </w:tcPr>
          <w:p w:rsidR="008B5C95" w:rsidRPr="00970BB1" w:rsidRDefault="008B5C95" w:rsidP="00B975A0">
            <w:pPr>
              <w:rPr>
                <w:bCs/>
              </w:rPr>
            </w:pPr>
            <w:r w:rsidRPr="00970BB1">
              <w:rPr>
                <w:bCs/>
              </w:rPr>
              <w:t>Salaries</w:t>
            </w:r>
          </w:p>
        </w:tc>
        <w:tc>
          <w:tcPr>
            <w:tcW w:w="1761" w:type="dxa"/>
            <w:vAlign w:val="bottom"/>
          </w:tcPr>
          <w:p w:rsidR="008B5C95" w:rsidRPr="00970BB1" w:rsidRDefault="008B5C95" w:rsidP="00B975A0">
            <w:pPr>
              <w:rPr>
                <w:bCs/>
              </w:rPr>
            </w:pPr>
          </w:p>
        </w:tc>
        <w:tc>
          <w:tcPr>
            <w:tcW w:w="1260" w:type="dxa"/>
          </w:tcPr>
          <w:p w:rsidR="008B5C95" w:rsidRPr="008B5C95" w:rsidRDefault="008B5C95" w:rsidP="00123557"/>
        </w:tc>
        <w:tc>
          <w:tcPr>
            <w:tcW w:w="2175" w:type="dxa"/>
          </w:tcPr>
          <w:p w:rsidR="008B5C95" w:rsidRPr="008B5C95" w:rsidRDefault="008B5C95" w:rsidP="00123557"/>
        </w:tc>
        <w:tc>
          <w:tcPr>
            <w:tcW w:w="2073" w:type="dxa"/>
          </w:tcPr>
          <w:p w:rsidR="008B5C95" w:rsidRPr="008B5C95" w:rsidRDefault="008B5C95" w:rsidP="00123557"/>
        </w:tc>
      </w:tr>
      <w:tr w:rsidR="008B5C95" w:rsidRPr="008B5C95" w:rsidTr="00B975A0">
        <w:tc>
          <w:tcPr>
            <w:tcW w:w="2307" w:type="dxa"/>
            <w:vAlign w:val="bottom"/>
          </w:tcPr>
          <w:p w:rsidR="008B5C95" w:rsidRPr="00970BB1" w:rsidRDefault="008B5C95" w:rsidP="00B975A0">
            <w:pPr>
              <w:rPr>
                <w:bCs/>
              </w:rPr>
            </w:pPr>
            <w:r w:rsidRPr="00970BB1">
              <w:rPr>
                <w:bCs/>
              </w:rPr>
              <w:t>Site Establishment</w:t>
            </w:r>
          </w:p>
        </w:tc>
        <w:tc>
          <w:tcPr>
            <w:tcW w:w="1761" w:type="dxa"/>
          </w:tcPr>
          <w:p w:rsidR="008B5C95" w:rsidRPr="008B5C95" w:rsidRDefault="008B5C95" w:rsidP="00123557"/>
        </w:tc>
        <w:tc>
          <w:tcPr>
            <w:tcW w:w="1260" w:type="dxa"/>
          </w:tcPr>
          <w:p w:rsidR="008B5C95" w:rsidRPr="008B5C95" w:rsidRDefault="008B5C95" w:rsidP="00123557"/>
        </w:tc>
        <w:tc>
          <w:tcPr>
            <w:tcW w:w="2175" w:type="dxa"/>
          </w:tcPr>
          <w:p w:rsidR="008B5C95" w:rsidRPr="008B5C95" w:rsidRDefault="008B5C95" w:rsidP="00123557"/>
        </w:tc>
        <w:tc>
          <w:tcPr>
            <w:tcW w:w="2073" w:type="dxa"/>
          </w:tcPr>
          <w:p w:rsidR="008B5C95" w:rsidRPr="008B5C95" w:rsidRDefault="008B5C95" w:rsidP="00123557"/>
        </w:tc>
      </w:tr>
      <w:tr w:rsidR="008B5C95" w:rsidRPr="008B5C95" w:rsidTr="00B975A0">
        <w:tc>
          <w:tcPr>
            <w:tcW w:w="2307" w:type="dxa"/>
            <w:vAlign w:val="bottom"/>
          </w:tcPr>
          <w:p w:rsidR="008B5C95" w:rsidRPr="00970BB1" w:rsidRDefault="008B5C95" w:rsidP="00B975A0">
            <w:pPr>
              <w:rPr>
                <w:bCs/>
              </w:rPr>
            </w:pPr>
            <w:r w:rsidRPr="00970BB1">
              <w:rPr>
                <w:bCs/>
              </w:rPr>
              <w:t>Equipment</w:t>
            </w:r>
          </w:p>
        </w:tc>
        <w:tc>
          <w:tcPr>
            <w:tcW w:w="1761" w:type="dxa"/>
          </w:tcPr>
          <w:p w:rsidR="008B5C95" w:rsidRPr="008B5C95" w:rsidRDefault="008B5C95" w:rsidP="00123557"/>
        </w:tc>
        <w:tc>
          <w:tcPr>
            <w:tcW w:w="1260" w:type="dxa"/>
          </w:tcPr>
          <w:p w:rsidR="008B5C95" w:rsidRPr="008B5C95" w:rsidRDefault="008B5C95" w:rsidP="00123557"/>
        </w:tc>
        <w:tc>
          <w:tcPr>
            <w:tcW w:w="2175" w:type="dxa"/>
          </w:tcPr>
          <w:p w:rsidR="008B5C95" w:rsidRPr="008B5C95" w:rsidRDefault="008B5C95" w:rsidP="00123557"/>
        </w:tc>
        <w:tc>
          <w:tcPr>
            <w:tcW w:w="2073" w:type="dxa"/>
          </w:tcPr>
          <w:p w:rsidR="008B5C95" w:rsidRPr="008B5C95" w:rsidRDefault="008B5C95" w:rsidP="00123557"/>
        </w:tc>
      </w:tr>
      <w:tr w:rsidR="008B5C95" w:rsidRPr="008B5C95" w:rsidTr="00B975A0">
        <w:tc>
          <w:tcPr>
            <w:tcW w:w="2307" w:type="dxa"/>
            <w:vAlign w:val="bottom"/>
          </w:tcPr>
          <w:p w:rsidR="008B5C95" w:rsidRPr="00970BB1" w:rsidRDefault="008B5C95" w:rsidP="00B975A0">
            <w:pPr>
              <w:rPr>
                <w:bCs/>
              </w:rPr>
            </w:pPr>
            <w:r w:rsidRPr="00970BB1">
              <w:rPr>
                <w:bCs/>
              </w:rPr>
              <w:t>Supplies</w:t>
            </w:r>
          </w:p>
        </w:tc>
        <w:tc>
          <w:tcPr>
            <w:tcW w:w="1761" w:type="dxa"/>
            <w:vAlign w:val="bottom"/>
          </w:tcPr>
          <w:p w:rsidR="008B5C95" w:rsidRPr="00970BB1" w:rsidRDefault="008B5C95" w:rsidP="00B975A0">
            <w:pPr>
              <w:rPr>
                <w:bCs/>
              </w:rPr>
            </w:pPr>
          </w:p>
        </w:tc>
        <w:tc>
          <w:tcPr>
            <w:tcW w:w="1260" w:type="dxa"/>
          </w:tcPr>
          <w:p w:rsidR="008B5C95" w:rsidRPr="008B5C95" w:rsidRDefault="008B5C95" w:rsidP="00123557"/>
        </w:tc>
        <w:tc>
          <w:tcPr>
            <w:tcW w:w="2175" w:type="dxa"/>
          </w:tcPr>
          <w:p w:rsidR="008B5C95" w:rsidRPr="008B5C95" w:rsidRDefault="008B5C95" w:rsidP="00123557"/>
        </w:tc>
        <w:tc>
          <w:tcPr>
            <w:tcW w:w="2073" w:type="dxa"/>
          </w:tcPr>
          <w:p w:rsidR="008B5C95" w:rsidRPr="008B5C95" w:rsidRDefault="008B5C95" w:rsidP="00123557"/>
        </w:tc>
      </w:tr>
      <w:tr w:rsidR="008B5C95" w:rsidRPr="008B5C95" w:rsidTr="00B975A0">
        <w:tc>
          <w:tcPr>
            <w:tcW w:w="2307" w:type="dxa"/>
            <w:vAlign w:val="bottom"/>
          </w:tcPr>
          <w:p w:rsidR="008B5C95" w:rsidRPr="00970BB1" w:rsidRDefault="008B5C95" w:rsidP="00B975A0">
            <w:pPr>
              <w:rPr>
                <w:bCs/>
              </w:rPr>
            </w:pPr>
            <w:r w:rsidRPr="00970BB1">
              <w:rPr>
                <w:bCs/>
              </w:rPr>
              <w:t>Travel/Vehicles</w:t>
            </w:r>
          </w:p>
        </w:tc>
        <w:tc>
          <w:tcPr>
            <w:tcW w:w="1761" w:type="dxa"/>
          </w:tcPr>
          <w:p w:rsidR="008B5C95" w:rsidRPr="008B5C95" w:rsidRDefault="008B5C95" w:rsidP="00123557"/>
        </w:tc>
        <w:tc>
          <w:tcPr>
            <w:tcW w:w="1260" w:type="dxa"/>
          </w:tcPr>
          <w:p w:rsidR="008B5C95" w:rsidRPr="008B5C95" w:rsidRDefault="008B5C95" w:rsidP="00123557"/>
        </w:tc>
        <w:tc>
          <w:tcPr>
            <w:tcW w:w="2175" w:type="dxa"/>
          </w:tcPr>
          <w:p w:rsidR="008B5C95" w:rsidRPr="008B5C95" w:rsidRDefault="008B5C95" w:rsidP="00123557"/>
        </w:tc>
        <w:tc>
          <w:tcPr>
            <w:tcW w:w="2073" w:type="dxa"/>
          </w:tcPr>
          <w:p w:rsidR="008B5C95" w:rsidRPr="008B5C95" w:rsidRDefault="008B5C95" w:rsidP="00123557"/>
        </w:tc>
      </w:tr>
      <w:tr w:rsidR="008B5C95" w:rsidRPr="008B5C95" w:rsidTr="00B975A0">
        <w:tc>
          <w:tcPr>
            <w:tcW w:w="2307" w:type="dxa"/>
            <w:vAlign w:val="bottom"/>
          </w:tcPr>
          <w:p w:rsidR="008B5C95" w:rsidRPr="00970BB1" w:rsidRDefault="008B5C95" w:rsidP="00B975A0">
            <w:pPr>
              <w:rPr>
                <w:bCs/>
              </w:rPr>
            </w:pPr>
            <w:r w:rsidRPr="00970BB1">
              <w:rPr>
                <w:bCs/>
              </w:rPr>
              <w:t>Lab and Data</w:t>
            </w:r>
          </w:p>
        </w:tc>
        <w:tc>
          <w:tcPr>
            <w:tcW w:w="1761" w:type="dxa"/>
          </w:tcPr>
          <w:p w:rsidR="008B5C95" w:rsidRPr="008B5C95" w:rsidRDefault="008B5C95" w:rsidP="00123557"/>
        </w:tc>
        <w:tc>
          <w:tcPr>
            <w:tcW w:w="1260" w:type="dxa"/>
          </w:tcPr>
          <w:p w:rsidR="008B5C95" w:rsidRPr="008B5C95" w:rsidRDefault="008B5C95" w:rsidP="00123557"/>
        </w:tc>
        <w:tc>
          <w:tcPr>
            <w:tcW w:w="2175" w:type="dxa"/>
          </w:tcPr>
          <w:p w:rsidR="008B5C95" w:rsidRPr="008B5C95" w:rsidRDefault="008B5C95" w:rsidP="00123557"/>
        </w:tc>
        <w:tc>
          <w:tcPr>
            <w:tcW w:w="2073" w:type="dxa"/>
          </w:tcPr>
          <w:p w:rsidR="008B5C95" w:rsidRPr="008B5C95" w:rsidRDefault="008B5C95" w:rsidP="00123557"/>
        </w:tc>
      </w:tr>
      <w:tr w:rsidR="008B5C95" w:rsidRPr="008B5C95" w:rsidTr="00B975A0">
        <w:tc>
          <w:tcPr>
            <w:tcW w:w="2307" w:type="dxa"/>
            <w:vAlign w:val="bottom"/>
          </w:tcPr>
          <w:p w:rsidR="008B5C95" w:rsidRPr="00970BB1" w:rsidRDefault="008B5C95" w:rsidP="00B975A0">
            <w:pPr>
              <w:rPr>
                <w:bCs/>
              </w:rPr>
            </w:pPr>
            <w:r w:rsidRPr="00970BB1">
              <w:rPr>
                <w:bCs/>
              </w:rPr>
              <w:t>Site Operation</w:t>
            </w:r>
          </w:p>
        </w:tc>
        <w:tc>
          <w:tcPr>
            <w:tcW w:w="1761" w:type="dxa"/>
          </w:tcPr>
          <w:p w:rsidR="008B5C95" w:rsidRPr="008B5C95" w:rsidRDefault="008B5C95" w:rsidP="00123557"/>
        </w:tc>
        <w:tc>
          <w:tcPr>
            <w:tcW w:w="1260" w:type="dxa"/>
          </w:tcPr>
          <w:p w:rsidR="008B5C95" w:rsidRPr="008B5C95" w:rsidRDefault="008B5C95" w:rsidP="00123557"/>
        </w:tc>
        <w:tc>
          <w:tcPr>
            <w:tcW w:w="2175" w:type="dxa"/>
          </w:tcPr>
          <w:p w:rsidR="008B5C95" w:rsidRPr="008B5C95" w:rsidRDefault="008B5C95" w:rsidP="00123557"/>
        </w:tc>
        <w:tc>
          <w:tcPr>
            <w:tcW w:w="2073" w:type="dxa"/>
          </w:tcPr>
          <w:p w:rsidR="008B5C95" w:rsidRPr="008B5C95" w:rsidRDefault="008B5C95" w:rsidP="00123557"/>
        </w:tc>
      </w:tr>
      <w:tr w:rsidR="008B5C95" w:rsidRPr="008B5C95" w:rsidTr="00B975A0">
        <w:tc>
          <w:tcPr>
            <w:tcW w:w="2307" w:type="dxa"/>
            <w:vAlign w:val="bottom"/>
          </w:tcPr>
          <w:p w:rsidR="008B5C95" w:rsidRPr="00970BB1" w:rsidRDefault="008B5C95" w:rsidP="00B975A0">
            <w:pPr>
              <w:rPr>
                <w:bCs/>
              </w:rPr>
            </w:pPr>
            <w:r w:rsidRPr="00970BB1">
              <w:rPr>
                <w:bCs/>
              </w:rPr>
              <w:t>Printing/Media</w:t>
            </w:r>
          </w:p>
        </w:tc>
        <w:tc>
          <w:tcPr>
            <w:tcW w:w="1761" w:type="dxa"/>
          </w:tcPr>
          <w:p w:rsidR="008B5C95" w:rsidRPr="008B5C95" w:rsidRDefault="008B5C95" w:rsidP="00123557"/>
        </w:tc>
        <w:tc>
          <w:tcPr>
            <w:tcW w:w="1260" w:type="dxa"/>
          </w:tcPr>
          <w:p w:rsidR="008B5C95" w:rsidRPr="008B5C95" w:rsidRDefault="008B5C95" w:rsidP="00123557"/>
        </w:tc>
        <w:tc>
          <w:tcPr>
            <w:tcW w:w="2175" w:type="dxa"/>
          </w:tcPr>
          <w:p w:rsidR="008B5C95" w:rsidRPr="008B5C95" w:rsidRDefault="008B5C95" w:rsidP="00123557"/>
        </w:tc>
        <w:tc>
          <w:tcPr>
            <w:tcW w:w="2073" w:type="dxa"/>
          </w:tcPr>
          <w:p w:rsidR="008B5C95" w:rsidRPr="008B5C95" w:rsidRDefault="008B5C95" w:rsidP="00123557"/>
        </w:tc>
      </w:tr>
      <w:tr w:rsidR="008B5C95" w:rsidRPr="008B5C95" w:rsidTr="00B975A0">
        <w:tc>
          <w:tcPr>
            <w:tcW w:w="2307" w:type="dxa"/>
            <w:vAlign w:val="bottom"/>
          </w:tcPr>
          <w:p w:rsidR="008B5C95" w:rsidRPr="00970BB1" w:rsidRDefault="008B5C95" w:rsidP="00B975A0">
            <w:pPr>
              <w:rPr>
                <w:bCs/>
              </w:rPr>
            </w:pPr>
            <w:r w:rsidRPr="00970BB1">
              <w:rPr>
                <w:bCs/>
              </w:rPr>
              <w:t>Contracts &amp; Grants</w:t>
            </w:r>
          </w:p>
        </w:tc>
        <w:tc>
          <w:tcPr>
            <w:tcW w:w="1761" w:type="dxa"/>
          </w:tcPr>
          <w:p w:rsidR="008B5C95" w:rsidRPr="008B5C95" w:rsidRDefault="008B5C95" w:rsidP="00123557"/>
        </w:tc>
        <w:tc>
          <w:tcPr>
            <w:tcW w:w="1260" w:type="dxa"/>
          </w:tcPr>
          <w:p w:rsidR="008B5C95" w:rsidRPr="008B5C95" w:rsidRDefault="008B5C95" w:rsidP="00123557"/>
        </w:tc>
        <w:tc>
          <w:tcPr>
            <w:tcW w:w="2175" w:type="dxa"/>
          </w:tcPr>
          <w:p w:rsidR="008B5C95" w:rsidRPr="008B5C95" w:rsidRDefault="008B5C95" w:rsidP="00123557"/>
        </w:tc>
        <w:tc>
          <w:tcPr>
            <w:tcW w:w="2073" w:type="dxa"/>
          </w:tcPr>
          <w:p w:rsidR="008B5C95" w:rsidRPr="008B5C95" w:rsidRDefault="008B5C95" w:rsidP="00123557"/>
        </w:tc>
      </w:tr>
      <w:tr w:rsidR="008B5C95" w:rsidRPr="008B5C95" w:rsidTr="00B975A0">
        <w:tc>
          <w:tcPr>
            <w:tcW w:w="2307" w:type="dxa"/>
            <w:vAlign w:val="bottom"/>
          </w:tcPr>
          <w:p w:rsidR="008B5C95" w:rsidRPr="00B975A0" w:rsidRDefault="008B5C95" w:rsidP="00B975A0">
            <w:pPr>
              <w:rPr>
                <w:bCs/>
              </w:rPr>
            </w:pPr>
            <w:r w:rsidRPr="00B975A0">
              <w:rPr>
                <w:bCs/>
              </w:rPr>
              <w:t>BMPs</w:t>
            </w:r>
          </w:p>
        </w:tc>
        <w:tc>
          <w:tcPr>
            <w:tcW w:w="1761" w:type="dxa"/>
          </w:tcPr>
          <w:p w:rsidR="008B5C95" w:rsidRPr="008B5C95" w:rsidRDefault="008B5C95" w:rsidP="00123557"/>
        </w:tc>
        <w:tc>
          <w:tcPr>
            <w:tcW w:w="1260" w:type="dxa"/>
          </w:tcPr>
          <w:p w:rsidR="008B5C95" w:rsidRPr="008B5C95" w:rsidRDefault="008B5C95" w:rsidP="00123557"/>
        </w:tc>
        <w:tc>
          <w:tcPr>
            <w:tcW w:w="2175" w:type="dxa"/>
          </w:tcPr>
          <w:p w:rsidR="008B5C95" w:rsidRPr="008B5C95" w:rsidRDefault="008B5C95" w:rsidP="00123557"/>
        </w:tc>
        <w:tc>
          <w:tcPr>
            <w:tcW w:w="2073" w:type="dxa"/>
          </w:tcPr>
          <w:p w:rsidR="008B5C95" w:rsidRPr="008B5C95" w:rsidRDefault="008B5C95" w:rsidP="00123557"/>
        </w:tc>
      </w:tr>
      <w:tr w:rsidR="008B5C95" w:rsidRPr="008B5C95" w:rsidTr="00B975A0">
        <w:tc>
          <w:tcPr>
            <w:tcW w:w="2307" w:type="dxa"/>
            <w:vAlign w:val="bottom"/>
          </w:tcPr>
          <w:p w:rsidR="008B5C95" w:rsidRPr="00B975A0" w:rsidRDefault="008B5C95" w:rsidP="00B975A0">
            <w:pPr>
              <w:rPr>
                <w:bCs/>
              </w:rPr>
            </w:pPr>
            <w:r w:rsidRPr="00B975A0">
              <w:rPr>
                <w:bCs/>
              </w:rPr>
              <w:t>TOTAL</w:t>
            </w:r>
          </w:p>
        </w:tc>
        <w:tc>
          <w:tcPr>
            <w:tcW w:w="1761" w:type="dxa"/>
          </w:tcPr>
          <w:p w:rsidR="008B5C95" w:rsidRPr="008B5C95" w:rsidRDefault="008B5C95" w:rsidP="00123557"/>
        </w:tc>
        <w:tc>
          <w:tcPr>
            <w:tcW w:w="1260" w:type="dxa"/>
          </w:tcPr>
          <w:p w:rsidR="008B5C95" w:rsidRPr="008B5C95" w:rsidRDefault="008B5C95" w:rsidP="00123557"/>
        </w:tc>
        <w:tc>
          <w:tcPr>
            <w:tcW w:w="2175" w:type="dxa"/>
          </w:tcPr>
          <w:p w:rsidR="008B5C95" w:rsidRPr="008B5C95" w:rsidRDefault="008B5C95" w:rsidP="00123557"/>
        </w:tc>
        <w:tc>
          <w:tcPr>
            <w:tcW w:w="2073" w:type="dxa"/>
          </w:tcPr>
          <w:p w:rsidR="008B5C95" w:rsidRPr="008B5C95" w:rsidRDefault="008B5C95" w:rsidP="00123557"/>
        </w:tc>
      </w:tr>
    </w:tbl>
    <w:p w:rsidR="004A03AF" w:rsidRDefault="004A03AF" w:rsidP="008B5C95"/>
    <w:p w:rsidR="008B5C95" w:rsidRDefault="008B5C95" w:rsidP="008B5C95">
      <w:r>
        <w:t>Budget categories are defined as follows:</w:t>
      </w:r>
    </w:p>
    <w:p w:rsidR="00CF670E" w:rsidRDefault="00CF670E" w:rsidP="008B5C95"/>
    <w:p w:rsidR="00CF670E" w:rsidRDefault="00CF670E" w:rsidP="00CF670E">
      <w:pPr>
        <w:numPr>
          <w:ilvl w:val="0"/>
          <w:numId w:val="5"/>
        </w:numPr>
      </w:pPr>
      <w:r>
        <w:t xml:space="preserve">Salaries:  </w:t>
      </w:r>
      <w:r w:rsidRPr="008B5C95">
        <w:t>All in-house salaries</w:t>
      </w:r>
      <w:r>
        <w:t>.</w:t>
      </w:r>
    </w:p>
    <w:p w:rsidR="00CF670E" w:rsidRDefault="00CF670E" w:rsidP="00CF670E">
      <w:pPr>
        <w:numPr>
          <w:ilvl w:val="0"/>
          <w:numId w:val="5"/>
        </w:numPr>
      </w:pPr>
      <w:r>
        <w:t xml:space="preserve">Site Establishment:  </w:t>
      </w:r>
      <w:r w:rsidRPr="008B5C95">
        <w:t>Site establishment structures plus one-time fee, electricity connection, setup, etc.</w:t>
      </w:r>
    </w:p>
    <w:p w:rsidR="00CF670E" w:rsidRDefault="00CF670E" w:rsidP="00CF670E">
      <w:pPr>
        <w:numPr>
          <w:ilvl w:val="0"/>
          <w:numId w:val="5"/>
        </w:numPr>
      </w:pPr>
      <w:r>
        <w:t xml:space="preserve">Equipment:  </w:t>
      </w:r>
      <w:r w:rsidRPr="008B5C95">
        <w:t>All purchased and rented monitoring and office equipment.</w:t>
      </w:r>
    </w:p>
    <w:p w:rsidR="00CF670E" w:rsidRDefault="00CF670E" w:rsidP="00CF670E">
      <w:pPr>
        <w:numPr>
          <w:ilvl w:val="0"/>
          <w:numId w:val="5"/>
        </w:numPr>
      </w:pPr>
      <w:r>
        <w:t xml:space="preserve">Supplies:  </w:t>
      </w:r>
      <w:r w:rsidRPr="008B5C95">
        <w:t>All monitoring and office supplies.</w:t>
      </w:r>
    </w:p>
    <w:p w:rsidR="00CF670E" w:rsidRDefault="00CF670E" w:rsidP="00CF670E">
      <w:pPr>
        <w:numPr>
          <w:ilvl w:val="0"/>
          <w:numId w:val="5"/>
        </w:numPr>
      </w:pPr>
      <w:r>
        <w:t xml:space="preserve">Travel/Vehicles:  </w:t>
      </w:r>
      <w:r w:rsidRPr="008B5C95">
        <w:t>All in-house use of vehicles for travel, construction, etc.</w:t>
      </w:r>
    </w:p>
    <w:p w:rsidR="00CF670E" w:rsidRDefault="00CF670E" w:rsidP="00CF670E">
      <w:pPr>
        <w:numPr>
          <w:ilvl w:val="0"/>
          <w:numId w:val="5"/>
        </w:numPr>
      </w:pPr>
      <w:r>
        <w:t xml:space="preserve">Lab and Data:  </w:t>
      </w:r>
      <w:r w:rsidRPr="008B5C95">
        <w:t>Annual laboratory analysis plus maps, data, satellite &amp; aerial photography</w:t>
      </w:r>
    </w:p>
    <w:p w:rsidR="00CF670E" w:rsidRDefault="00CF670E" w:rsidP="00CF670E">
      <w:pPr>
        <w:numPr>
          <w:ilvl w:val="0"/>
          <w:numId w:val="5"/>
        </w:numPr>
      </w:pPr>
      <w:r>
        <w:lastRenderedPageBreak/>
        <w:t xml:space="preserve">Site Operation:  </w:t>
      </w:r>
      <w:r w:rsidRPr="008B5C95">
        <w:t>All fuel and power costs to operate sites plus service, repair, and replacements of sites and equipment.</w:t>
      </w:r>
    </w:p>
    <w:p w:rsidR="00CF670E" w:rsidRDefault="00CF670E" w:rsidP="00CF670E">
      <w:pPr>
        <w:numPr>
          <w:ilvl w:val="0"/>
          <w:numId w:val="5"/>
        </w:numPr>
      </w:pPr>
      <w:r>
        <w:t xml:space="preserve">Printing/Media:  </w:t>
      </w:r>
      <w:r w:rsidRPr="008B5C95">
        <w:t>Printing and other report output media (e.g., CD, web).</w:t>
      </w:r>
    </w:p>
    <w:p w:rsidR="00CF670E" w:rsidRDefault="00CF670E" w:rsidP="00CF670E">
      <w:pPr>
        <w:numPr>
          <w:ilvl w:val="0"/>
          <w:numId w:val="5"/>
        </w:numPr>
      </w:pPr>
      <w:r>
        <w:t xml:space="preserve">Contracts &amp; Grants:  </w:t>
      </w:r>
      <w:r w:rsidRPr="008B5C95">
        <w:t>All contracts and grants.</w:t>
      </w:r>
    </w:p>
    <w:p w:rsidR="00CF670E" w:rsidRDefault="00CF670E" w:rsidP="00CF670E">
      <w:pPr>
        <w:numPr>
          <w:ilvl w:val="0"/>
          <w:numId w:val="5"/>
        </w:numPr>
      </w:pPr>
      <w:r>
        <w:t>BMPs:  Practice implementation costs not covered in other categories</w:t>
      </w:r>
      <w:r w:rsidR="00BD2388">
        <w:t xml:space="preserve"> (spreadsheet calculates capital plus annual costs)</w:t>
      </w:r>
      <w:r>
        <w:t>.</w:t>
      </w:r>
    </w:p>
    <w:p w:rsidR="00CF670E" w:rsidRDefault="00CF670E" w:rsidP="00CF670E"/>
    <w:p w:rsidR="00CF670E" w:rsidRDefault="00CF670E" w:rsidP="00CF670E">
      <w:r>
        <w:t xml:space="preserve">For the purposes of this application, source of funds is irrelevant.  The key factors are funds needed and funds </w:t>
      </w:r>
      <w:r w:rsidR="00563262">
        <w:t>i</w:t>
      </w:r>
      <w:r>
        <w:t>n hand, regardless of source.</w:t>
      </w:r>
    </w:p>
    <w:p w:rsidR="00B26088" w:rsidRDefault="00B26088" w:rsidP="008B5C95">
      <w:pPr>
        <w:rPr>
          <w:b/>
        </w:rPr>
      </w:pPr>
    </w:p>
    <w:p w:rsidR="00CF670E" w:rsidRDefault="004313B2" w:rsidP="008B5C95">
      <w:r>
        <w:rPr>
          <w:b/>
        </w:rPr>
        <w:t>Project Timeline</w:t>
      </w:r>
    </w:p>
    <w:p w:rsidR="004313B2" w:rsidRDefault="004313B2" w:rsidP="008B5C95">
      <w:r>
        <w:t>Tier 2 project timelines are necessarily</w:t>
      </w:r>
      <w:r w:rsidR="00952FEB">
        <w:t xml:space="preserve"> simple, as recorded in Table </w:t>
      </w:r>
      <w:r w:rsidR="00425385">
        <w:t>7</w:t>
      </w:r>
      <w:r w:rsidR="00952FEB">
        <w:t xml:space="preserve">.  Default requirements are indicated in Table </w:t>
      </w:r>
      <w:r w:rsidR="00425385">
        <w:t>7.</w:t>
      </w:r>
    </w:p>
    <w:p w:rsidR="004313B2" w:rsidRDefault="004313B2" w:rsidP="008B5C95"/>
    <w:p w:rsidR="00952FEB" w:rsidRDefault="00952FEB" w:rsidP="00952FEB">
      <w:pPr>
        <w:pStyle w:val="Caption"/>
        <w:keepNext/>
      </w:pPr>
      <w:proofErr w:type="gramStart"/>
      <w:r>
        <w:t xml:space="preserve">Table </w:t>
      </w:r>
      <w:fldSimple w:instr=" SEQ Table \* ARABIC ">
        <w:r w:rsidR="00C90237">
          <w:rPr>
            <w:noProof/>
          </w:rPr>
          <w:t>7</w:t>
        </w:r>
      </w:fldSimple>
      <w:r>
        <w:t>.</w:t>
      </w:r>
      <w:proofErr w:type="gramEnd"/>
      <w:r>
        <w:t xml:space="preserve"> Project Timeline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8"/>
        <w:gridCol w:w="1422"/>
        <w:gridCol w:w="1422"/>
        <w:gridCol w:w="1422"/>
        <w:gridCol w:w="1422"/>
        <w:gridCol w:w="1422"/>
      </w:tblGrid>
      <w:tr w:rsidR="004313B2" w:rsidTr="00B975A0">
        <w:tc>
          <w:tcPr>
            <w:tcW w:w="2358" w:type="dxa"/>
            <w:shd w:val="clear" w:color="auto" w:fill="D9D9D9"/>
          </w:tcPr>
          <w:p w:rsidR="004313B2" w:rsidRPr="00B975A0" w:rsidRDefault="004313B2" w:rsidP="00B975A0">
            <w:pPr>
              <w:jc w:val="center"/>
              <w:rPr>
                <w:b/>
              </w:rPr>
            </w:pPr>
            <w:r w:rsidRPr="00B975A0">
              <w:rPr>
                <w:b/>
              </w:rPr>
              <w:t>Activity</w:t>
            </w:r>
          </w:p>
        </w:tc>
        <w:tc>
          <w:tcPr>
            <w:tcW w:w="1422" w:type="dxa"/>
            <w:shd w:val="clear" w:color="auto" w:fill="D9D9D9"/>
          </w:tcPr>
          <w:p w:rsidR="004313B2" w:rsidRPr="00B975A0" w:rsidRDefault="004313B2" w:rsidP="00B975A0">
            <w:pPr>
              <w:jc w:val="center"/>
              <w:rPr>
                <w:b/>
              </w:rPr>
            </w:pPr>
            <w:r w:rsidRPr="00B975A0">
              <w:rPr>
                <w:b/>
              </w:rPr>
              <w:t>Year 1</w:t>
            </w:r>
          </w:p>
        </w:tc>
        <w:tc>
          <w:tcPr>
            <w:tcW w:w="1422" w:type="dxa"/>
            <w:shd w:val="clear" w:color="auto" w:fill="D9D9D9"/>
          </w:tcPr>
          <w:p w:rsidR="004313B2" w:rsidRPr="00B975A0" w:rsidRDefault="004313B2" w:rsidP="00B975A0">
            <w:pPr>
              <w:jc w:val="center"/>
              <w:rPr>
                <w:b/>
              </w:rPr>
            </w:pPr>
            <w:r w:rsidRPr="00B975A0">
              <w:rPr>
                <w:b/>
              </w:rPr>
              <w:t>Year 2</w:t>
            </w:r>
          </w:p>
        </w:tc>
        <w:tc>
          <w:tcPr>
            <w:tcW w:w="1422" w:type="dxa"/>
            <w:shd w:val="clear" w:color="auto" w:fill="D9D9D9"/>
          </w:tcPr>
          <w:p w:rsidR="004313B2" w:rsidRPr="00B975A0" w:rsidRDefault="004313B2" w:rsidP="00B975A0">
            <w:pPr>
              <w:jc w:val="center"/>
              <w:rPr>
                <w:b/>
              </w:rPr>
            </w:pPr>
            <w:r w:rsidRPr="00B975A0">
              <w:rPr>
                <w:b/>
              </w:rPr>
              <w:t>Year 3</w:t>
            </w:r>
          </w:p>
        </w:tc>
        <w:tc>
          <w:tcPr>
            <w:tcW w:w="1422" w:type="dxa"/>
            <w:shd w:val="clear" w:color="auto" w:fill="D9D9D9"/>
          </w:tcPr>
          <w:p w:rsidR="004313B2" w:rsidRPr="00B975A0" w:rsidRDefault="004313B2" w:rsidP="00B975A0">
            <w:pPr>
              <w:jc w:val="center"/>
              <w:rPr>
                <w:b/>
              </w:rPr>
            </w:pPr>
            <w:r w:rsidRPr="00B975A0">
              <w:rPr>
                <w:b/>
              </w:rPr>
              <w:t>Year 4</w:t>
            </w:r>
          </w:p>
        </w:tc>
        <w:tc>
          <w:tcPr>
            <w:tcW w:w="1422" w:type="dxa"/>
            <w:shd w:val="clear" w:color="auto" w:fill="D9D9D9"/>
          </w:tcPr>
          <w:p w:rsidR="004313B2" w:rsidRPr="00B975A0" w:rsidRDefault="004313B2" w:rsidP="00B975A0">
            <w:pPr>
              <w:jc w:val="center"/>
              <w:rPr>
                <w:b/>
              </w:rPr>
            </w:pPr>
            <w:r w:rsidRPr="00B975A0">
              <w:rPr>
                <w:b/>
              </w:rPr>
              <w:t>Year 5</w:t>
            </w:r>
          </w:p>
        </w:tc>
      </w:tr>
      <w:tr w:rsidR="00952FEB" w:rsidTr="00B975A0">
        <w:tc>
          <w:tcPr>
            <w:tcW w:w="2358" w:type="dxa"/>
          </w:tcPr>
          <w:p w:rsidR="00952FEB" w:rsidRDefault="00952FEB" w:rsidP="008B5C95">
            <w:r>
              <w:t>WQ Monitoring</w:t>
            </w:r>
          </w:p>
        </w:tc>
        <w:tc>
          <w:tcPr>
            <w:tcW w:w="1422" w:type="dxa"/>
          </w:tcPr>
          <w:p w:rsidR="00952FEB" w:rsidRDefault="00952FEB" w:rsidP="00B975A0">
            <w:pPr>
              <w:jc w:val="center"/>
            </w:pPr>
            <w:r>
              <w:t>X</w:t>
            </w:r>
          </w:p>
        </w:tc>
        <w:tc>
          <w:tcPr>
            <w:tcW w:w="1422" w:type="dxa"/>
          </w:tcPr>
          <w:p w:rsidR="00952FEB" w:rsidRDefault="00952FEB" w:rsidP="00B975A0">
            <w:pPr>
              <w:jc w:val="center"/>
            </w:pPr>
            <w:r w:rsidRPr="00EB3CB8">
              <w:t>X</w:t>
            </w:r>
          </w:p>
        </w:tc>
        <w:tc>
          <w:tcPr>
            <w:tcW w:w="1422" w:type="dxa"/>
          </w:tcPr>
          <w:p w:rsidR="00952FEB" w:rsidRDefault="00952FEB" w:rsidP="00B975A0">
            <w:pPr>
              <w:jc w:val="center"/>
            </w:pPr>
            <w:r w:rsidRPr="00EB3CB8">
              <w:t>X</w:t>
            </w:r>
          </w:p>
        </w:tc>
        <w:tc>
          <w:tcPr>
            <w:tcW w:w="1422" w:type="dxa"/>
          </w:tcPr>
          <w:p w:rsidR="00952FEB" w:rsidRDefault="00952FEB" w:rsidP="00B975A0">
            <w:pPr>
              <w:jc w:val="center"/>
            </w:pPr>
            <w:r w:rsidRPr="00EB3CB8">
              <w:t>X</w:t>
            </w:r>
          </w:p>
        </w:tc>
        <w:tc>
          <w:tcPr>
            <w:tcW w:w="1422" w:type="dxa"/>
          </w:tcPr>
          <w:p w:rsidR="00952FEB" w:rsidRDefault="00952FEB" w:rsidP="00B975A0">
            <w:pPr>
              <w:jc w:val="center"/>
            </w:pPr>
            <w:r w:rsidRPr="00EB3CB8">
              <w:t>X</w:t>
            </w:r>
          </w:p>
        </w:tc>
      </w:tr>
      <w:tr w:rsidR="00952FEB" w:rsidTr="00B975A0">
        <w:tc>
          <w:tcPr>
            <w:tcW w:w="2358" w:type="dxa"/>
          </w:tcPr>
          <w:p w:rsidR="00952FEB" w:rsidRDefault="00952FEB" w:rsidP="008B5C95">
            <w:r>
              <w:t>LU/LT Monitoring</w:t>
            </w:r>
          </w:p>
        </w:tc>
        <w:tc>
          <w:tcPr>
            <w:tcW w:w="1422" w:type="dxa"/>
          </w:tcPr>
          <w:p w:rsidR="00952FEB" w:rsidRDefault="00952FEB" w:rsidP="00B975A0">
            <w:pPr>
              <w:jc w:val="center"/>
            </w:pPr>
            <w:r>
              <w:t>X</w:t>
            </w:r>
          </w:p>
        </w:tc>
        <w:tc>
          <w:tcPr>
            <w:tcW w:w="1422" w:type="dxa"/>
          </w:tcPr>
          <w:p w:rsidR="00952FEB" w:rsidRDefault="00952FEB" w:rsidP="00B975A0">
            <w:pPr>
              <w:jc w:val="center"/>
            </w:pPr>
            <w:r w:rsidRPr="00EB3CB8">
              <w:t>X</w:t>
            </w:r>
          </w:p>
        </w:tc>
        <w:tc>
          <w:tcPr>
            <w:tcW w:w="1422" w:type="dxa"/>
          </w:tcPr>
          <w:p w:rsidR="00952FEB" w:rsidRDefault="00952FEB" w:rsidP="00B975A0">
            <w:pPr>
              <w:jc w:val="center"/>
            </w:pPr>
            <w:r w:rsidRPr="00EB3CB8">
              <w:t>X</w:t>
            </w:r>
          </w:p>
        </w:tc>
        <w:tc>
          <w:tcPr>
            <w:tcW w:w="1422" w:type="dxa"/>
          </w:tcPr>
          <w:p w:rsidR="00952FEB" w:rsidRDefault="00952FEB" w:rsidP="00B975A0">
            <w:pPr>
              <w:jc w:val="center"/>
            </w:pPr>
            <w:r w:rsidRPr="00EB3CB8">
              <w:t>X</w:t>
            </w:r>
          </w:p>
        </w:tc>
        <w:tc>
          <w:tcPr>
            <w:tcW w:w="1422" w:type="dxa"/>
          </w:tcPr>
          <w:p w:rsidR="00952FEB" w:rsidRDefault="00952FEB" w:rsidP="00B975A0">
            <w:pPr>
              <w:jc w:val="center"/>
            </w:pPr>
            <w:r w:rsidRPr="00EB3CB8">
              <w:t>X</w:t>
            </w:r>
          </w:p>
        </w:tc>
      </w:tr>
      <w:tr w:rsidR="004313B2" w:rsidTr="00B975A0">
        <w:tc>
          <w:tcPr>
            <w:tcW w:w="2358" w:type="dxa"/>
          </w:tcPr>
          <w:p w:rsidR="004313B2" w:rsidRDefault="004313B2" w:rsidP="00B975A0">
            <w:r>
              <w:t>BMP Implementation</w:t>
            </w:r>
          </w:p>
        </w:tc>
        <w:tc>
          <w:tcPr>
            <w:tcW w:w="1422" w:type="dxa"/>
          </w:tcPr>
          <w:p w:rsidR="004313B2" w:rsidRDefault="004313B2" w:rsidP="00B975A0">
            <w:pPr>
              <w:jc w:val="center"/>
            </w:pPr>
          </w:p>
        </w:tc>
        <w:tc>
          <w:tcPr>
            <w:tcW w:w="1422" w:type="dxa"/>
          </w:tcPr>
          <w:p w:rsidR="004313B2" w:rsidRDefault="004313B2" w:rsidP="00B975A0">
            <w:pPr>
              <w:jc w:val="center"/>
            </w:pPr>
          </w:p>
        </w:tc>
        <w:tc>
          <w:tcPr>
            <w:tcW w:w="1422" w:type="dxa"/>
          </w:tcPr>
          <w:p w:rsidR="004313B2" w:rsidRDefault="00952FEB" w:rsidP="00B975A0">
            <w:pPr>
              <w:jc w:val="center"/>
            </w:pPr>
            <w:r>
              <w:t>X</w:t>
            </w:r>
          </w:p>
        </w:tc>
        <w:tc>
          <w:tcPr>
            <w:tcW w:w="1422" w:type="dxa"/>
          </w:tcPr>
          <w:p w:rsidR="004313B2" w:rsidRDefault="004313B2" w:rsidP="00B975A0">
            <w:pPr>
              <w:jc w:val="center"/>
            </w:pPr>
          </w:p>
        </w:tc>
        <w:tc>
          <w:tcPr>
            <w:tcW w:w="1422" w:type="dxa"/>
          </w:tcPr>
          <w:p w:rsidR="004313B2" w:rsidRDefault="004313B2" w:rsidP="00B975A0">
            <w:pPr>
              <w:jc w:val="center"/>
            </w:pPr>
          </w:p>
        </w:tc>
      </w:tr>
      <w:tr w:rsidR="005E2AAF" w:rsidTr="00B975A0">
        <w:tc>
          <w:tcPr>
            <w:tcW w:w="2358" w:type="dxa"/>
          </w:tcPr>
          <w:p w:rsidR="005E2AAF" w:rsidRDefault="008032FF" w:rsidP="00B975A0">
            <w:r>
              <w:t>Semi-Annual</w:t>
            </w:r>
            <w:r w:rsidR="005E2AAF">
              <w:t xml:space="preserve"> Reports</w:t>
            </w:r>
          </w:p>
        </w:tc>
        <w:tc>
          <w:tcPr>
            <w:tcW w:w="1422" w:type="dxa"/>
          </w:tcPr>
          <w:p w:rsidR="005E2AAF" w:rsidRDefault="005E2AAF" w:rsidP="00B975A0">
            <w:pPr>
              <w:jc w:val="center"/>
            </w:pPr>
            <w:r w:rsidRPr="006943AC">
              <w:t>X</w:t>
            </w:r>
          </w:p>
        </w:tc>
        <w:tc>
          <w:tcPr>
            <w:tcW w:w="1422" w:type="dxa"/>
          </w:tcPr>
          <w:p w:rsidR="005E2AAF" w:rsidRDefault="005E2AAF" w:rsidP="00B975A0">
            <w:pPr>
              <w:jc w:val="center"/>
            </w:pPr>
            <w:r w:rsidRPr="006943AC">
              <w:t>X</w:t>
            </w:r>
          </w:p>
        </w:tc>
        <w:tc>
          <w:tcPr>
            <w:tcW w:w="1422" w:type="dxa"/>
          </w:tcPr>
          <w:p w:rsidR="005E2AAF" w:rsidRDefault="005E2AAF" w:rsidP="00B975A0">
            <w:pPr>
              <w:jc w:val="center"/>
            </w:pPr>
            <w:r w:rsidRPr="006943AC">
              <w:t>X</w:t>
            </w:r>
          </w:p>
        </w:tc>
        <w:tc>
          <w:tcPr>
            <w:tcW w:w="1422" w:type="dxa"/>
          </w:tcPr>
          <w:p w:rsidR="005E2AAF" w:rsidRDefault="005E2AAF" w:rsidP="00B975A0">
            <w:pPr>
              <w:jc w:val="center"/>
            </w:pPr>
            <w:r w:rsidRPr="006943AC">
              <w:t>X</w:t>
            </w:r>
          </w:p>
        </w:tc>
        <w:tc>
          <w:tcPr>
            <w:tcW w:w="1422" w:type="dxa"/>
          </w:tcPr>
          <w:p w:rsidR="005E2AAF" w:rsidRDefault="005E2AAF" w:rsidP="00B975A0">
            <w:pPr>
              <w:jc w:val="center"/>
            </w:pPr>
            <w:r w:rsidRPr="006943AC">
              <w:t>X</w:t>
            </w:r>
          </w:p>
        </w:tc>
      </w:tr>
      <w:tr w:rsidR="005E2AAF" w:rsidTr="00B975A0">
        <w:tc>
          <w:tcPr>
            <w:tcW w:w="2358" w:type="dxa"/>
          </w:tcPr>
          <w:p w:rsidR="005E2AAF" w:rsidRDefault="005E2AAF" w:rsidP="00B975A0">
            <w:r>
              <w:t>Annual Report</w:t>
            </w:r>
          </w:p>
        </w:tc>
        <w:tc>
          <w:tcPr>
            <w:tcW w:w="1422" w:type="dxa"/>
          </w:tcPr>
          <w:p w:rsidR="005E2AAF" w:rsidRDefault="005E2AAF" w:rsidP="00B975A0">
            <w:pPr>
              <w:jc w:val="center"/>
            </w:pPr>
            <w:r w:rsidRPr="006943AC">
              <w:t>X</w:t>
            </w:r>
          </w:p>
        </w:tc>
        <w:tc>
          <w:tcPr>
            <w:tcW w:w="1422" w:type="dxa"/>
          </w:tcPr>
          <w:p w:rsidR="005E2AAF" w:rsidRDefault="005E2AAF" w:rsidP="00B975A0">
            <w:pPr>
              <w:jc w:val="center"/>
            </w:pPr>
            <w:r w:rsidRPr="006943AC">
              <w:t>X</w:t>
            </w:r>
          </w:p>
        </w:tc>
        <w:tc>
          <w:tcPr>
            <w:tcW w:w="1422" w:type="dxa"/>
          </w:tcPr>
          <w:p w:rsidR="005E2AAF" w:rsidRDefault="005E2AAF" w:rsidP="00B975A0">
            <w:pPr>
              <w:jc w:val="center"/>
            </w:pPr>
            <w:r w:rsidRPr="006943AC">
              <w:t>X</w:t>
            </w:r>
          </w:p>
        </w:tc>
        <w:tc>
          <w:tcPr>
            <w:tcW w:w="1422" w:type="dxa"/>
          </w:tcPr>
          <w:p w:rsidR="005E2AAF" w:rsidRDefault="005E2AAF" w:rsidP="00B975A0">
            <w:pPr>
              <w:jc w:val="center"/>
            </w:pPr>
            <w:r w:rsidRPr="006943AC">
              <w:t>X</w:t>
            </w:r>
          </w:p>
        </w:tc>
        <w:tc>
          <w:tcPr>
            <w:tcW w:w="1422" w:type="dxa"/>
          </w:tcPr>
          <w:p w:rsidR="005E2AAF" w:rsidRDefault="005E2AAF" w:rsidP="00B975A0">
            <w:pPr>
              <w:jc w:val="center"/>
            </w:pPr>
          </w:p>
        </w:tc>
      </w:tr>
      <w:tr w:rsidR="005E2AAF" w:rsidTr="00B975A0">
        <w:tc>
          <w:tcPr>
            <w:tcW w:w="2358" w:type="dxa"/>
          </w:tcPr>
          <w:p w:rsidR="005E2AAF" w:rsidRDefault="005E2AAF" w:rsidP="00B975A0">
            <w:r>
              <w:t>Final Report</w:t>
            </w:r>
          </w:p>
        </w:tc>
        <w:tc>
          <w:tcPr>
            <w:tcW w:w="1422" w:type="dxa"/>
          </w:tcPr>
          <w:p w:rsidR="005E2AAF" w:rsidRDefault="005E2AAF" w:rsidP="00B975A0">
            <w:pPr>
              <w:jc w:val="center"/>
            </w:pPr>
          </w:p>
        </w:tc>
        <w:tc>
          <w:tcPr>
            <w:tcW w:w="1422" w:type="dxa"/>
          </w:tcPr>
          <w:p w:rsidR="005E2AAF" w:rsidRDefault="005E2AAF" w:rsidP="00B975A0">
            <w:pPr>
              <w:jc w:val="center"/>
            </w:pPr>
          </w:p>
        </w:tc>
        <w:tc>
          <w:tcPr>
            <w:tcW w:w="1422" w:type="dxa"/>
          </w:tcPr>
          <w:p w:rsidR="005E2AAF" w:rsidRDefault="005E2AAF" w:rsidP="00B975A0">
            <w:pPr>
              <w:jc w:val="center"/>
            </w:pPr>
          </w:p>
        </w:tc>
        <w:tc>
          <w:tcPr>
            <w:tcW w:w="1422" w:type="dxa"/>
          </w:tcPr>
          <w:p w:rsidR="005E2AAF" w:rsidRDefault="005E2AAF" w:rsidP="00B975A0">
            <w:pPr>
              <w:jc w:val="center"/>
            </w:pPr>
          </w:p>
        </w:tc>
        <w:tc>
          <w:tcPr>
            <w:tcW w:w="1422" w:type="dxa"/>
          </w:tcPr>
          <w:p w:rsidR="005E2AAF" w:rsidRDefault="005E2AAF" w:rsidP="00B975A0">
            <w:pPr>
              <w:jc w:val="center"/>
            </w:pPr>
            <w:r>
              <w:t>X</w:t>
            </w:r>
          </w:p>
        </w:tc>
      </w:tr>
    </w:tbl>
    <w:p w:rsidR="004313B2" w:rsidRDefault="004313B2" w:rsidP="008B5C95"/>
    <w:p w:rsidR="000502B4" w:rsidRDefault="000502B4" w:rsidP="008B5C95"/>
    <w:p w:rsidR="000502B4" w:rsidRPr="006C725F" w:rsidRDefault="000502B4" w:rsidP="008B5C95">
      <w:pPr>
        <w:rPr>
          <w:b/>
        </w:rPr>
      </w:pPr>
      <w:r w:rsidRPr="006C725F">
        <w:rPr>
          <w:b/>
        </w:rPr>
        <w:t>References:</w:t>
      </w:r>
    </w:p>
    <w:p w:rsidR="000502B4" w:rsidRDefault="000502B4" w:rsidP="000502B4"/>
    <w:p w:rsidR="000502B4" w:rsidRDefault="000502B4" w:rsidP="003462CA">
      <w:pPr>
        <w:autoSpaceDE w:val="0"/>
        <w:autoSpaceDN w:val="0"/>
        <w:adjustRightInd w:val="0"/>
      </w:pPr>
      <w:r w:rsidRPr="000502B4">
        <w:t xml:space="preserve">Rathbun, J. 2007. </w:t>
      </w:r>
      <w:proofErr w:type="gramStart"/>
      <w:r w:rsidR="003462CA">
        <w:rPr>
          <w:szCs w:val="32"/>
        </w:rPr>
        <w:t>Q</w:t>
      </w:r>
      <w:r w:rsidR="003462CA" w:rsidRPr="003462CA">
        <w:rPr>
          <w:szCs w:val="32"/>
        </w:rPr>
        <w:t xml:space="preserve">uality assurance project plan for the Central Mine Site Stamp Sand remediation project version 1; </w:t>
      </w:r>
      <w:r w:rsidR="003462CA">
        <w:rPr>
          <w:szCs w:val="32"/>
        </w:rPr>
        <w:t>A</w:t>
      </w:r>
      <w:r w:rsidR="003462CA" w:rsidRPr="003462CA">
        <w:rPr>
          <w:szCs w:val="32"/>
        </w:rPr>
        <w:t>ugust 8, 2007,</w:t>
      </w:r>
      <w:r w:rsidR="003462CA">
        <w:rPr>
          <w:szCs w:val="32"/>
        </w:rPr>
        <w:t xml:space="preserve"> </w:t>
      </w:r>
      <w:r>
        <w:t>Michigan Department of Environmental Quality Water Bureau – Nonpoint Source Unit Lansing, MI.</w:t>
      </w:r>
      <w:proofErr w:type="gramEnd"/>
    </w:p>
    <w:p w:rsidR="00595B33" w:rsidRPr="00170090" w:rsidRDefault="00595B33" w:rsidP="00595B33">
      <w:pPr>
        <w:autoSpaceDE w:val="0"/>
        <w:autoSpaceDN w:val="0"/>
        <w:adjustRightInd w:val="0"/>
        <w:ind w:left="720" w:hanging="720"/>
      </w:pPr>
    </w:p>
    <w:p w:rsidR="00595B33" w:rsidRPr="00170090" w:rsidRDefault="00595B33" w:rsidP="00595B33">
      <w:pPr>
        <w:pStyle w:val="NoSpacing"/>
        <w:rPr>
          <w:rFonts w:ascii="Times New Roman" w:hAnsi="Times New Roman"/>
          <w:szCs w:val="24"/>
        </w:rPr>
      </w:pPr>
      <w:proofErr w:type="gramStart"/>
      <w:r w:rsidRPr="00170090">
        <w:rPr>
          <w:rFonts w:ascii="Times New Roman" w:hAnsi="Times New Roman"/>
          <w:szCs w:val="24"/>
        </w:rPr>
        <w:t>Spooner, J., R.P. Maas, M.D. Smolen and C.A. Jamieson.</w:t>
      </w:r>
      <w:proofErr w:type="gramEnd"/>
      <w:r w:rsidRPr="00170090">
        <w:rPr>
          <w:rFonts w:ascii="Times New Roman" w:hAnsi="Times New Roman"/>
          <w:szCs w:val="24"/>
        </w:rPr>
        <w:t xml:space="preserve"> 1987. Increasing the sensitivity of nonpoint source control monitoring programs. p. 243-257. In: Symposium </w:t>
      </w:r>
      <w:r w:rsidR="003462CA">
        <w:rPr>
          <w:rFonts w:ascii="Times New Roman" w:hAnsi="Times New Roman"/>
          <w:szCs w:val="24"/>
        </w:rPr>
        <w:t>o</w:t>
      </w:r>
      <w:r w:rsidRPr="00170090">
        <w:rPr>
          <w:rFonts w:ascii="Times New Roman" w:hAnsi="Times New Roman"/>
          <w:szCs w:val="24"/>
        </w:rPr>
        <w:t xml:space="preserve">n Monitoring, Modeling, and Mediating Water Quality. </w:t>
      </w:r>
      <w:proofErr w:type="gramStart"/>
      <w:r w:rsidRPr="00170090">
        <w:rPr>
          <w:rFonts w:ascii="Times New Roman" w:hAnsi="Times New Roman"/>
          <w:szCs w:val="24"/>
        </w:rPr>
        <w:t>American Water Resources Association, Bethesda, Maryland.</w:t>
      </w:r>
      <w:proofErr w:type="gramEnd"/>
      <w:r w:rsidRPr="00170090">
        <w:rPr>
          <w:rFonts w:ascii="Times New Roman" w:hAnsi="Times New Roman"/>
          <w:szCs w:val="24"/>
        </w:rPr>
        <w:t xml:space="preserve"> 710p.</w:t>
      </w:r>
    </w:p>
    <w:p w:rsidR="00595B33" w:rsidRPr="00170090" w:rsidRDefault="00595B33" w:rsidP="00595B33">
      <w:pPr>
        <w:pStyle w:val="NoSpacing"/>
        <w:rPr>
          <w:rFonts w:ascii="Times New Roman" w:hAnsi="Times New Roman"/>
          <w:szCs w:val="24"/>
        </w:rPr>
      </w:pPr>
    </w:p>
    <w:p w:rsidR="00595B33" w:rsidRPr="00170090" w:rsidRDefault="00595B33" w:rsidP="00595B33">
      <w:pPr>
        <w:pStyle w:val="NoSpacing"/>
        <w:rPr>
          <w:rFonts w:ascii="Times New Roman" w:hAnsi="Times New Roman"/>
          <w:szCs w:val="24"/>
        </w:rPr>
      </w:pPr>
      <w:r w:rsidRPr="00170090">
        <w:rPr>
          <w:rFonts w:ascii="Times New Roman" w:hAnsi="Times New Roman"/>
          <w:szCs w:val="24"/>
        </w:rPr>
        <w:t>Spooner, J., S.L. Brichford, D.A. Dickey, R.P. Maas, M.D. Smolen, G.J. Ritter and E.G. Flaig. 1988. Determining the sensitivity of the water quality monitoring program in the Taylor Creek-Nubbin Slough, Florida project. Lake and Reservoir Management, 4(2):113- 124.</w:t>
      </w:r>
    </w:p>
    <w:p w:rsidR="00595B33" w:rsidRPr="00170090" w:rsidRDefault="00595B33" w:rsidP="00595B33">
      <w:pPr>
        <w:autoSpaceDE w:val="0"/>
        <w:autoSpaceDN w:val="0"/>
        <w:adjustRightInd w:val="0"/>
        <w:ind w:left="720" w:hanging="720"/>
      </w:pPr>
    </w:p>
    <w:p w:rsidR="00595B33" w:rsidRDefault="00C8518E" w:rsidP="00595B33">
      <w:pPr>
        <w:autoSpaceDE w:val="0"/>
        <w:autoSpaceDN w:val="0"/>
        <w:adjustRightInd w:val="0"/>
        <w:rPr>
          <w:color w:val="000000" w:themeColor="text1"/>
          <w:szCs w:val="32"/>
        </w:rPr>
      </w:pPr>
      <w:proofErr w:type="gramStart"/>
      <w:r>
        <w:t>Tetra Tech</w:t>
      </w:r>
      <w:r w:rsidR="00E56B7D">
        <w:t>. 2008.</w:t>
      </w:r>
      <w:proofErr w:type="gramEnd"/>
      <w:r w:rsidR="00E56B7D">
        <w:t xml:space="preserve"> </w:t>
      </w:r>
      <w:r w:rsidR="003462CA">
        <w:t>T</w:t>
      </w:r>
      <w:bookmarkStart w:id="0" w:name="_GoBack"/>
      <w:bookmarkEnd w:id="0"/>
      <w:r w:rsidR="003462CA" w:rsidRPr="003462CA">
        <w:t>ier 2 national monitoring program project cost estimation spreadsheet,</w:t>
      </w:r>
      <w:r w:rsidR="003462CA">
        <w:t xml:space="preserve"> </w:t>
      </w:r>
      <w:r w:rsidR="00E56B7D">
        <w:t>U.S. Environmental Protection Ag</w:t>
      </w:r>
      <w:r w:rsidR="00897BA4">
        <w:t>ency, Washington, DC.</w:t>
      </w:r>
      <w:r w:rsidR="00595B33" w:rsidRPr="00595B33">
        <w:rPr>
          <w:color w:val="000000" w:themeColor="text1"/>
          <w:szCs w:val="32"/>
        </w:rPr>
        <w:t xml:space="preserve"> </w:t>
      </w:r>
    </w:p>
    <w:p w:rsidR="00595B33" w:rsidRPr="00595B33" w:rsidRDefault="00595B33" w:rsidP="00595B33">
      <w:pPr>
        <w:autoSpaceDE w:val="0"/>
        <w:autoSpaceDN w:val="0"/>
        <w:adjustRightInd w:val="0"/>
        <w:rPr>
          <w:color w:val="000000"/>
          <w:szCs w:val="32"/>
        </w:rPr>
      </w:pPr>
    </w:p>
    <w:p w:rsidR="00897BA4" w:rsidRPr="00595B33" w:rsidRDefault="00595B33" w:rsidP="00595B33">
      <w:pPr>
        <w:autoSpaceDE w:val="0"/>
        <w:autoSpaceDN w:val="0"/>
        <w:adjustRightInd w:val="0"/>
        <w:rPr>
          <w:color w:val="000000"/>
          <w:szCs w:val="32"/>
        </w:rPr>
      </w:pPr>
      <w:proofErr w:type="gramStart"/>
      <w:r w:rsidRPr="00595B33">
        <w:rPr>
          <w:iCs/>
          <w:color w:val="000000"/>
        </w:rPr>
        <w:t>Tetra Tech. 2011.</w:t>
      </w:r>
      <w:proofErr w:type="gramEnd"/>
      <w:r w:rsidRPr="00595B33">
        <w:rPr>
          <w:iCs/>
          <w:color w:val="000000"/>
        </w:rPr>
        <w:t xml:space="preserve"> </w:t>
      </w:r>
      <w:proofErr w:type="gramStart"/>
      <w:r w:rsidRPr="00595B33">
        <w:rPr>
          <w:color w:val="000000"/>
        </w:rPr>
        <w:t>Minimum detectable change analysis, Tech Notes 7, XX 2011.</w:t>
      </w:r>
      <w:proofErr w:type="gramEnd"/>
      <w:r w:rsidRPr="00595B33">
        <w:rPr>
          <w:color w:val="000000"/>
        </w:rPr>
        <w:t xml:space="preserve"> </w:t>
      </w:r>
      <w:proofErr w:type="gramStart"/>
      <w:r w:rsidRPr="00595B33">
        <w:rPr>
          <w:color w:val="000000"/>
        </w:rPr>
        <w:t>Developed for U.S. Environmental Protection Agency b</w:t>
      </w:r>
      <w:r>
        <w:rPr>
          <w:color w:val="000000"/>
        </w:rPr>
        <w:t>y Tetra Tech, Inc., Fairfax, VA.</w:t>
      </w:r>
      <w:proofErr w:type="gramEnd"/>
    </w:p>
    <w:sectPr w:rsidR="00897BA4" w:rsidRPr="00595B33" w:rsidSect="00BD6DC2">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D5F" w:rsidRDefault="00A83D5F" w:rsidP="00042D3F">
      <w:r>
        <w:separator/>
      </w:r>
    </w:p>
  </w:endnote>
  <w:endnote w:type="continuationSeparator" w:id="0">
    <w:p w:rsidR="00A83D5F" w:rsidRDefault="00A83D5F" w:rsidP="00042D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D3F" w:rsidRDefault="007F3FF1">
    <w:pPr>
      <w:pStyle w:val="Footer"/>
      <w:jc w:val="center"/>
    </w:pPr>
    <w:r>
      <w:fldChar w:fldCharType="begin"/>
    </w:r>
    <w:r w:rsidR="00042D3F">
      <w:instrText xml:space="preserve"> PAGE   \* MERGEFORMAT </w:instrText>
    </w:r>
    <w:r>
      <w:fldChar w:fldCharType="separate"/>
    </w:r>
    <w:r w:rsidR="00D67566">
      <w:rPr>
        <w:noProof/>
      </w:rPr>
      <w:t>8</w:t>
    </w:r>
    <w:r>
      <w:fldChar w:fldCharType="end"/>
    </w:r>
  </w:p>
  <w:p w:rsidR="00042D3F" w:rsidRDefault="00042D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D5F" w:rsidRDefault="00A83D5F" w:rsidP="00042D3F">
      <w:r>
        <w:separator/>
      </w:r>
    </w:p>
  </w:footnote>
  <w:footnote w:type="continuationSeparator" w:id="0">
    <w:p w:rsidR="00A83D5F" w:rsidRDefault="00A83D5F" w:rsidP="00042D3F">
      <w:r>
        <w:continuationSeparator/>
      </w:r>
    </w:p>
  </w:footnote>
  <w:footnote w:id="1">
    <w:p w:rsidR="002168B2" w:rsidRDefault="002168B2" w:rsidP="002168B2">
      <w:pPr>
        <w:pStyle w:val="FootnoteText"/>
      </w:pPr>
      <w:r>
        <w:rPr>
          <w:rStyle w:val="FootnoteReference"/>
        </w:rPr>
        <w:footnoteRef/>
      </w:r>
      <w:r>
        <w:t xml:space="preserve"> This is a 2-sided t-test, so t for 38d.f. and p=0.025 (0.05/2) is used in the calculation.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62170"/>
    <w:multiLevelType w:val="hybridMultilevel"/>
    <w:tmpl w:val="A216C48A"/>
    <w:lvl w:ilvl="0" w:tplc="F8FA31C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B94436"/>
    <w:multiLevelType w:val="hybridMultilevel"/>
    <w:tmpl w:val="18CE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43DCC"/>
    <w:multiLevelType w:val="multilevel"/>
    <w:tmpl w:val="CD16835A"/>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0595182"/>
    <w:multiLevelType w:val="hybridMultilevel"/>
    <w:tmpl w:val="67F45A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B0137E"/>
    <w:multiLevelType w:val="hybridMultilevel"/>
    <w:tmpl w:val="CD16835A"/>
    <w:lvl w:ilvl="0" w:tplc="F5DCB93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F28551F"/>
    <w:multiLevelType w:val="hybridMultilevel"/>
    <w:tmpl w:val="7AC4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C91D5D"/>
    <w:multiLevelType w:val="hybridMultilevel"/>
    <w:tmpl w:val="62BEA61E"/>
    <w:lvl w:ilvl="0" w:tplc="7B9800D6">
      <w:start w:val="1"/>
      <w:numFmt w:val="bullet"/>
      <w:lvlText w:val=""/>
      <w:lvlJc w:val="left"/>
      <w:pPr>
        <w:tabs>
          <w:tab w:val="num" w:pos="720"/>
        </w:tabs>
        <w:ind w:left="144" w:firstLine="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7A7C74"/>
    <w:rsid w:val="000176B0"/>
    <w:rsid w:val="00042D3F"/>
    <w:rsid w:val="00046005"/>
    <w:rsid w:val="000502B4"/>
    <w:rsid w:val="000620DE"/>
    <w:rsid w:val="000A1E36"/>
    <w:rsid w:val="000A1F8D"/>
    <w:rsid w:val="000A5805"/>
    <w:rsid w:val="000E1110"/>
    <w:rsid w:val="000F2029"/>
    <w:rsid w:val="000F614D"/>
    <w:rsid w:val="00123557"/>
    <w:rsid w:val="001332DC"/>
    <w:rsid w:val="00166905"/>
    <w:rsid w:val="001A692E"/>
    <w:rsid w:val="002168B2"/>
    <w:rsid w:val="00232B72"/>
    <w:rsid w:val="00257002"/>
    <w:rsid w:val="00286405"/>
    <w:rsid w:val="002B2984"/>
    <w:rsid w:val="002D14E0"/>
    <w:rsid w:val="003462CA"/>
    <w:rsid w:val="0034713C"/>
    <w:rsid w:val="00425385"/>
    <w:rsid w:val="004313B2"/>
    <w:rsid w:val="004467D2"/>
    <w:rsid w:val="004A03AF"/>
    <w:rsid w:val="004C28F7"/>
    <w:rsid w:val="00505ABD"/>
    <w:rsid w:val="00537ABA"/>
    <w:rsid w:val="00563262"/>
    <w:rsid w:val="00595B33"/>
    <w:rsid w:val="005A28C1"/>
    <w:rsid w:val="005E2AAF"/>
    <w:rsid w:val="006C13D4"/>
    <w:rsid w:val="006C725F"/>
    <w:rsid w:val="006D23F4"/>
    <w:rsid w:val="006E4412"/>
    <w:rsid w:val="006F7878"/>
    <w:rsid w:val="007453D4"/>
    <w:rsid w:val="00767CBE"/>
    <w:rsid w:val="007708B1"/>
    <w:rsid w:val="007A7C74"/>
    <w:rsid w:val="007F3FF1"/>
    <w:rsid w:val="008032FF"/>
    <w:rsid w:val="00835ECD"/>
    <w:rsid w:val="00897BA4"/>
    <w:rsid w:val="008A1A54"/>
    <w:rsid w:val="008A6383"/>
    <w:rsid w:val="008B5C95"/>
    <w:rsid w:val="008E0609"/>
    <w:rsid w:val="009071FA"/>
    <w:rsid w:val="00922FC5"/>
    <w:rsid w:val="00952FEB"/>
    <w:rsid w:val="00970BB1"/>
    <w:rsid w:val="009949A6"/>
    <w:rsid w:val="009E099C"/>
    <w:rsid w:val="009E730B"/>
    <w:rsid w:val="009F3591"/>
    <w:rsid w:val="00A05690"/>
    <w:rsid w:val="00A83D5F"/>
    <w:rsid w:val="00AC2D53"/>
    <w:rsid w:val="00AF1DB8"/>
    <w:rsid w:val="00B26088"/>
    <w:rsid w:val="00B43793"/>
    <w:rsid w:val="00B440D3"/>
    <w:rsid w:val="00B7643B"/>
    <w:rsid w:val="00B95000"/>
    <w:rsid w:val="00B975A0"/>
    <w:rsid w:val="00BB1E2B"/>
    <w:rsid w:val="00BD2388"/>
    <w:rsid w:val="00BD6DC2"/>
    <w:rsid w:val="00C02D51"/>
    <w:rsid w:val="00C81A60"/>
    <w:rsid w:val="00C8518E"/>
    <w:rsid w:val="00C90237"/>
    <w:rsid w:val="00CE47E1"/>
    <w:rsid w:val="00CF670E"/>
    <w:rsid w:val="00D33081"/>
    <w:rsid w:val="00D67566"/>
    <w:rsid w:val="00D71204"/>
    <w:rsid w:val="00DD238A"/>
    <w:rsid w:val="00E30AFB"/>
    <w:rsid w:val="00E4780E"/>
    <w:rsid w:val="00E56B7D"/>
    <w:rsid w:val="00EE0035"/>
    <w:rsid w:val="00EE0B62"/>
    <w:rsid w:val="00F15826"/>
    <w:rsid w:val="00FC3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5" type="connector" idref="#AutoShape 21"/>
        <o:r id="V:Rule6" type="connector" idref="#AutoShape 25"/>
        <o:r id="V:Rule7" type="connector" idref="#AutoShape 22"/>
        <o:r id="V:Rule8"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B7643B"/>
    <w:rPr>
      <w:b/>
      <w:bCs/>
      <w:sz w:val="20"/>
      <w:szCs w:val="20"/>
    </w:rPr>
  </w:style>
  <w:style w:type="table" w:styleId="TableGrid">
    <w:name w:val="Table Grid"/>
    <w:basedOn w:val="TableNormal"/>
    <w:uiPriority w:val="59"/>
    <w:rsid w:val="007453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42D3F"/>
    <w:pPr>
      <w:tabs>
        <w:tab w:val="center" w:pos="4680"/>
        <w:tab w:val="right" w:pos="9360"/>
      </w:tabs>
    </w:pPr>
  </w:style>
  <w:style w:type="character" w:customStyle="1" w:styleId="HeaderChar">
    <w:name w:val="Header Char"/>
    <w:link w:val="Header"/>
    <w:uiPriority w:val="99"/>
    <w:semiHidden/>
    <w:rsid w:val="00042D3F"/>
    <w:rPr>
      <w:sz w:val="24"/>
      <w:szCs w:val="24"/>
    </w:rPr>
  </w:style>
  <w:style w:type="paragraph" w:styleId="Footer">
    <w:name w:val="footer"/>
    <w:basedOn w:val="Normal"/>
    <w:link w:val="FooterChar"/>
    <w:uiPriority w:val="99"/>
    <w:unhideWhenUsed/>
    <w:rsid w:val="00042D3F"/>
    <w:pPr>
      <w:tabs>
        <w:tab w:val="center" w:pos="4680"/>
        <w:tab w:val="right" w:pos="9360"/>
      </w:tabs>
    </w:pPr>
  </w:style>
  <w:style w:type="character" w:customStyle="1" w:styleId="FooterChar">
    <w:name w:val="Footer Char"/>
    <w:link w:val="Footer"/>
    <w:uiPriority w:val="99"/>
    <w:rsid w:val="00042D3F"/>
    <w:rPr>
      <w:sz w:val="24"/>
      <w:szCs w:val="24"/>
    </w:rPr>
  </w:style>
  <w:style w:type="paragraph" w:styleId="FootnoteText">
    <w:name w:val="footnote text"/>
    <w:basedOn w:val="Normal"/>
    <w:link w:val="FootnoteTextChar"/>
    <w:uiPriority w:val="99"/>
    <w:semiHidden/>
    <w:unhideWhenUsed/>
    <w:rsid w:val="00922FC5"/>
    <w:rPr>
      <w:sz w:val="20"/>
      <w:szCs w:val="20"/>
    </w:rPr>
  </w:style>
  <w:style w:type="character" w:customStyle="1" w:styleId="FootnoteTextChar">
    <w:name w:val="Footnote Text Char"/>
    <w:basedOn w:val="DefaultParagraphFont"/>
    <w:link w:val="FootnoteText"/>
    <w:uiPriority w:val="99"/>
    <w:semiHidden/>
    <w:rsid w:val="00922FC5"/>
  </w:style>
  <w:style w:type="character" w:styleId="FootnoteReference">
    <w:name w:val="footnote reference"/>
    <w:uiPriority w:val="99"/>
    <w:semiHidden/>
    <w:unhideWhenUsed/>
    <w:rsid w:val="00922FC5"/>
    <w:rPr>
      <w:vertAlign w:val="superscript"/>
    </w:rPr>
  </w:style>
  <w:style w:type="paragraph" w:styleId="NoSpacing">
    <w:name w:val="No Spacing"/>
    <w:basedOn w:val="Normal"/>
    <w:link w:val="NoSpacingChar"/>
    <w:uiPriority w:val="1"/>
    <w:qFormat/>
    <w:rsid w:val="00E4780E"/>
    <w:rPr>
      <w:rFonts w:ascii="Calibri" w:hAnsi="Calibri"/>
      <w:szCs w:val="32"/>
      <w:lang w:bidi="en-US"/>
    </w:rPr>
  </w:style>
  <w:style w:type="paragraph" w:customStyle="1" w:styleId="BodyText21">
    <w:name w:val="Body Text 21"/>
    <w:uiPriority w:val="99"/>
    <w:rsid w:val="00E47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30" w:lineRule="atLeast"/>
      <w:ind w:right="8612"/>
    </w:pPr>
    <w:rPr>
      <w:color w:val="000000"/>
      <w:sz w:val="22"/>
      <w:szCs w:val="22"/>
      <w:lang w:bidi="en-US"/>
    </w:rPr>
  </w:style>
  <w:style w:type="character" w:customStyle="1" w:styleId="NoSpacingChar">
    <w:name w:val="No Spacing Char"/>
    <w:link w:val="NoSpacing"/>
    <w:uiPriority w:val="1"/>
    <w:rsid w:val="00E4780E"/>
    <w:rPr>
      <w:rFonts w:ascii="Calibri" w:hAnsi="Calibri"/>
      <w:sz w:val="24"/>
      <w:szCs w:val="32"/>
      <w:lang w:bidi="en-US"/>
    </w:rPr>
  </w:style>
  <w:style w:type="paragraph" w:customStyle="1" w:styleId="BodyText31">
    <w:name w:val="Body Text 31"/>
    <w:uiPriority w:val="99"/>
    <w:rsid w:val="00E47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88" w:lineRule="auto"/>
      <w:ind w:left="720" w:right="8612"/>
    </w:pPr>
    <w:rPr>
      <w:color w:val="000000"/>
      <w:sz w:val="22"/>
      <w:szCs w:val="22"/>
      <w:lang w:bidi="en-US"/>
    </w:rPr>
  </w:style>
  <w:style w:type="character" w:styleId="Hyperlink">
    <w:name w:val="Hyperlink"/>
    <w:uiPriority w:val="99"/>
    <w:unhideWhenUsed/>
    <w:rsid w:val="00E4780E"/>
    <w:rPr>
      <w:color w:val="0000FF"/>
      <w:u w:val="single"/>
    </w:rPr>
  </w:style>
  <w:style w:type="paragraph" w:styleId="BalloonText">
    <w:name w:val="Balloon Text"/>
    <w:basedOn w:val="Normal"/>
    <w:link w:val="BalloonTextChar"/>
    <w:uiPriority w:val="99"/>
    <w:semiHidden/>
    <w:unhideWhenUsed/>
    <w:rsid w:val="002168B2"/>
    <w:rPr>
      <w:rFonts w:ascii="Tahoma" w:hAnsi="Tahoma" w:cs="Tahoma"/>
      <w:sz w:val="16"/>
      <w:szCs w:val="16"/>
    </w:rPr>
  </w:style>
  <w:style w:type="character" w:customStyle="1" w:styleId="BalloonTextChar">
    <w:name w:val="Balloon Text Char"/>
    <w:basedOn w:val="DefaultParagraphFont"/>
    <w:link w:val="BalloonText"/>
    <w:uiPriority w:val="99"/>
    <w:semiHidden/>
    <w:rsid w:val="002168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B7643B"/>
    <w:rPr>
      <w:b/>
      <w:bCs/>
      <w:sz w:val="20"/>
      <w:szCs w:val="20"/>
    </w:rPr>
  </w:style>
  <w:style w:type="table" w:styleId="TableGrid">
    <w:name w:val="Table Grid"/>
    <w:basedOn w:val="TableNormal"/>
    <w:uiPriority w:val="59"/>
    <w:rsid w:val="007453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42D3F"/>
    <w:pPr>
      <w:tabs>
        <w:tab w:val="center" w:pos="4680"/>
        <w:tab w:val="right" w:pos="9360"/>
      </w:tabs>
    </w:pPr>
  </w:style>
  <w:style w:type="character" w:customStyle="1" w:styleId="HeaderChar">
    <w:name w:val="Header Char"/>
    <w:link w:val="Header"/>
    <w:uiPriority w:val="99"/>
    <w:semiHidden/>
    <w:rsid w:val="00042D3F"/>
    <w:rPr>
      <w:sz w:val="24"/>
      <w:szCs w:val="24"/>
    </w:rPr>
  </w:style>
  <w:style w:type="paragraph" w:styleId="Footer">
    <w:name w:val="footer"/>
    <w:basedOn w:val="Normal"/>
    <w:link w:val="FooterChar"/>
    <w:uiPriority w:val="99"/>
    <w:unhideWhenUsed/>
    <w:rsid w:val="00042D3F"/>
    <w:pPr>
      <w:tabs>
        <w:tab w:val="center" w:pos="4680"/>
        <w:tab w:val="right" w:pos="9360"/>
      </w:tabs>
    </w:pPr>
  </w:style>
  <w:style w:type="character" w:customStyle="1" w:styleId="FooterChar">
    <w:name w:val="Footer Char"/>
    <w:link w:val="Footer"/>
    <w:uiPriority w:val="99"/>
    <w:rsid w:val="00042D3F"/>
    <w:rPr>
      <w:sz w:val="24"/>
      <w:szCs w:val="24"/>
    </w:rPr>
  </w:style>
  <w:style w:type="paragraph" w:styleId="FootnoteText">
    <w:name w:val="footnote text"/>
    <w:basedOn w:val="Normal"/>
    <w:link w:val="FootnoteTextChar"/>
    <w:uiPriority w:val="99"/>
    <w:semiHidden/>
    <w:unhideWhenUsed/>
    <w:rsid w:val="00922FC5"/>
    <w:rPr>
      <w:sz w:val="20"/>
      <w:szCs w:val="20"/>
    </w:rPr>
  </w:style>
  <w:style w:type="character" w:customStyle="1" w:styleId="FootnoteTextChar">
    <w:name w:val="Footnote Text Char"/>
    <w:basedOn w:val="DefaultParagraphFont"/>
    <w:link w:val="FootnoteText"/>
    <w:uiPriority w:val="99"/>
    <w:semiHidden/>
    <w:rsid w:val="00922FC5"/>
  </w:style>
  <w:style w:type="character" w:styleId="FootnoteReference">
    <w:name w:val="footnote reference"/>
    <w:uiPriority w:val="99"/>
    <w:semiHidden/>
    <w:unhideWhenUsed/>
    <w:rsid w:val="00922FC5"/>
    <w:rPr>
      <w:vertAlign w:val="superscript"/>
    </w:rPr>
  </w:style>
  <w:style w:type="paragraph" w:styleId="NoSpacing">
    <w:name w:val="No Spacing"/>
    <w:basedOn w:val="Normal"/>
    <w:link w:val="NoSpacingChar"/>
    <w:uiPriority w:val="1"/>
    <w:qFormat/>
    <w:rsid w:val="00E4780E"/>
    <w:rPr>
      <w:rFonts w:ascii="Calibri" w:hAnsi="Calibri"/>
      <w:szCs w:val="32"/>
      <w:lang w:bidi="en-US"/>
    </w:rPr>
  </w:style>
  <w:style w:type="paragraph" w:customStyle="1" w:styleId="BodyText21">
    <w:name w:val="Body Text 21"/>
    <w:uiPriority w:val="99"/>
    <w:rsid w:val="00E47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30" w:lineRule="atLeast"/>
      <w:ind w:right="8612"/>
    </w:pPr>
    <w:rPr>
      <w:color w:val="000000"/>
      <w:sz w:val="22"/>
      <w:szCs w:val="22"/>
      <w:lang w:bidi="en-US"/>
    </w:rPr>
  </w:style>
  <w:style w:type="character" w:customStyle="1" w:styleId="NoSpacingChar">
    <w:name w:val="No Spacing Char"/>
    <w:link w:val="NoSpacing"/>
    <w:uiPriority w:val="1"/>
    <w:rsid w:val="00E4780E"/>
    <w:rPr>
      <w:rFonts w:ascii="Calibri" w:hAnsi="Calibri"/>
      <w:sz w:val="24"/>
      <w:szCs w:val="32"/>
      <w:lang w:bidi="en-US"/>
    </w:rPr>
  </w:style>
  <w:style w:type="paragraph" w:customStyle="1" w:styleId="BodyText31">
    <w:name w:val="Body Text 31"/>
    <w:uiPriority w:val="99"/>
    <w:rsid w:val="00E478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88" w:lineRule="auto"/>
      <w:ind w:left="720" w:right="8612"/>
    </w:pPr>
    <w:rPr>
      <w:color w:val="000000"/>
      <w:sz w:val="22"/>
      <w:szCs w:val="22"/>
      <w:lang w:bidi="en-US"/>
    </w:rPr>
  </w:style>
  <w:style w:type="character" w:styleId="Hyperlink">
    <w:name w:val="Hyperlink"/>
    <w:uiPriority w:val="99"/>
    <w:unhideWhenUsed/>
    <w:rsid w:val="00E4780E"/>
    <w:rPr>
      <w:color w:val="0000FF"/>
      <w:u w:val="single"/>
    </w:rPr>
  </w:style>
  <w:style w:type="paragraph" w:styleId="BalloonText">
    <w:name w:val="Balloon Text"/>
    <w:basedOn w:val="Normal"/>
    <w:link w:val="BalloonTextChar"/>
    <w:uiPriority w:val="99"/>
    <w:semiHidden/>
    <w:unhideWhenUsed/>
    <w:rsid w:val="002168B2"/>
    <w:rPr>
      <w:rFonts w:ascii="Tahoma" w:hAnsi="Tahoma" w:cs="Tahoma"/>
      <w:sz w:val="16"/>
      <w:szCs w:val="16"/>
    </w:rPr>
  </w:style>
  <w:style w:type="character" w:customStyle="1" w:styleId="BalloonTextChar">
    <w:name w:val="Balloon Text Char"/>
    <w:basedOn w:val="DefaultParagraphFont"/>
    <w:link w:val="BalloonText"/>
    <w:uiPriority w:val="99"/>
    <w:semiHidden/>
    <w:rsid w:val="002168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807585">
      <w:bodyDiv w:val="1"/>
      <w:marLeft w:val="0"/>
      <w:marRight w:val="0"/>
      <w:marTop w:val="0"/>
      <w:marBottom w:val="0"/>
      <w:divBdr>
        <w:top w:val="none" w:sz="0" w:space="0" w:color="auto"/>
        <w:left w:val="none" w:sz="0" w:space="0" w:color="auto"/>
        <w:bottom w:val="none" w:sz="0" w:space="0" w:color="auto"/>
        <w:right w:val="none" w:sz="0" w:space="0" w:color="auto"/>
      </w:divBdr>
    </w:div>
    <w:div w:id="37095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e.ncsu.edu/programs/extension/wqg/319monitoring/tech_notes.ht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bae.ncsu.edu/programs/extension/wqg/319monitoring/tech_notes.htm"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9DB2B-8424-4F65-A2AE-F4D4466E7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2831</Words>
  <Characters>16138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Tier 2 NMP Project Application</vt:lpstr>
    </vt:vector>
  </TitlesOfParts>
  <Company>Sony Electronics, Inc.</Company>
  <LinksUpToDate>false</LinksUpToDate>
  <CharactersWithSpaces>18932</CharactersWithSpaces>
  <SharedDoc>false</SharedDoc>
  <HLinks>
    <vt:vector size="12" baseType="variant">
      <vt:variant>
        <vt:i4>2490466</vt:i4>
      </vt:variant>
      <vt:variant>
        <vt:i4>30</vt:i4>
      </vt:variant>
      <vt:variant>
        <vt:i4>0</vt:i4>
      </vt:variant>
      <vt:variant>
        <vt:i4>5</vt:i4>
      </vt:variant>
      <vt:variant>
        <vt:lpwstr>http://www.bae.ncsu.edu/programs/extension/wqg/319monitoring/index.htm</vt:lpwstr>
      </vt:variant>
      <vt:variant>
        <vt:lpwstr/>
      </vt:variant>
      <vt:variant>
        <vt:i4>5111871</vt:i4>
      </vt:variant>
      <vt:variant>
        <vt:i4>18</vt:i4>
      </vt:variant>
      <vt:variant>
        <vt:i4>0</vt:i4>
      </vt:variant>
      <vt:variant>
        <vt:i4>5</vt:i4>
      </vt:variant>
      <vt:variant>
        <vt:lpwstr>http://www.bae.ncsu.edu/programs/extension/wqg/319monitoring/tech_notes.htm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Tier 2 NMP Project Application</dc:title>
  <dc:creator>Steven A. Dressing</dc:creator>
  <cp:lastModifiedBy>jspooner</cp:lastModifiedBy>
  <cp:revision>12</cp:revision>
  <cp:lastPrinted>2011-09-21T16:58:00Z</cp:lastPrinted>
  <dcterms:created xsi:type="dcterms:W3CDTF">2011-09-21T16:54:00Z</dcterms:created>
  <dcterms:modified xsi:type="dcterms:W3CDTF">2011-10-06T22:06:00Z</dcterms:modified>
</cp:coreProperties>
</file>